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D6" w:rsidRDefault="00DB5ED6">
      <w:pPr>
        <w:rPr>
          <w:rFonts w:ascii="Arial" w:hAnsi="Arial" w:cs="Arial"/>
          <w:b/>
          <w:bCs/>
        </w:rPr>
      </w:pPr>
      <w:bookmarkStart w:id="0" w:name="_GoBack"/>
      <w:bookmarkEnd w:id="0"/>
      <w:r>
        <w:rPr>
          <w:rFonts w:ascii="Arial" w:hAnsi="Arial" w:cs="Arial"/>
          <w:b/>
          <w:bCs/>
        </w:rPr>
        <w:t>Abschnitt 2: Leistungsbild „Räumplanung“ (EW- Bau)</w:t>
      </w:r>
    </w:p>
    <w:tbl>
      <w:tblPr>
        <w:tblW w:w="146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9"/>
        <w:gridCol w:w="3420"/>
        <w:gridCol w:w="3060"/>
        <w:gridCol w:w="7380"/>
      </w:tblGrid>
      <w:tr w:rsidR="00DB5ED6">
        <w:trPr>
          <w:trHeight w:val="567"/>
          <w:tblHeader/>
        </w:trPr>
        <w:tc>
          <w:tcPr>
            <w:tcW w:w="781" w:type="dxa"/>
            <w:shd w:val="clear" w:color="auto" w:fill="B3B3B3"/>
            <w:vAlign w:val="center"/>
          </w:tcPr>
          <w:p w:rsidR="00DB5ED6" w:rsidRDefault="00DB5ED6">
            <w:pPr>
              <w:spacing w:before="60"/>
              <w:rPr>
                <w:rFonts w:ascii="Arial" w:hAnsi="Arial" w:cs="Arial"/>
                <w:b/>
                <w:bCs/>
                <w:sz w:val="20"/>
                <w:szCs w:val="20"/>
              </w:rPr>
            </w:pPr>
          </w:p>
        </w:tc>
        <w:tc>
          <w:tcPr>
            <w:tcW w:w="3429" w:type="dxa"/>
            <w:gridSpan w:val="2"/>
            <w:shd w:val="clear" w:color="auto" w:fill="B3B3B3"/>
            <w:vAlign w:val="center"/>
          </w:tcPr>
          <w:p w:rsidR="00DB5ED6" w:rsidRDefault="00DB5ED6">
            <w:pPr>
              <w:spacing w:before="60"/>
              <w:rPr>
                <w:rFonts w:ascii="Arial" w:hAnsi="Arial" w:cs="Arial"/>
                <w:b/>
                <w:bCs/>
                <w:sz w:val="20"/>
                <w:szCs w:val="20"/>
              </w:rPr>
            </w:pPr>
            <w:r>
              <w:rPr>
                <w:rFonts w:ascii="Arial" w:hAnsi="Arial" w:cs="Arial"/>
                <w:b/>
                <w:bCs/>
                <w:sz w:val="20"/>
                <w:szCs w:val="20"/>
              </w:rPr>
              <w:t>Regelleistung</w:t>
            </w:r>
          </w:p>
        </w:tc>
        <w:tc>
          <w:tcPr>
            <w:tcW w:w="3060" w:type="dxa"/>
            <w:shd w:val="clear" w:color="auto" w:fill="B3B3B3"/>
            <w:vAlign w:val="center"/>
          </w:tcPr>
          <w:p w:rsidR="00DB5ED6" w:rsidRDefault="00DB5ED6">
            <w:pPr>
              <w:spacing w:before="60"/>
              <w:rPr>
                <w:rFonts w:ascii="Arial" w:hAnsi="Arial" w:cs="Arial"/>
                <w:b/>
                <w:bCs/>
                <w:sz w:val="20"/>
                <w:szCs w:val="20"/>
              </w:rPr>
            </w:pPr>
            <w:r>
              <w:rPr>
                <w:rFonts w:ascii="Arial" w:hAnsi="Arial" w:cs="Arial"/>
                <w:b/>
                <w:bCs/>
                <w:sz w:val="20"/>
                <w:szCs w:val="20"/>
              </w:rPr>
              <w:t>Eventualleistung</w:t>
            </w:r>
          </w:p>
        </w:tc>
        <w:tc>
          <w:tcPr>
            <w:tcW w:w="7380" w:type="dxa"/>
            <w:shd w:val="clear" w:color="auto" w:fill="B3B3B3"/>
            <w:vAlign w:val="center"/>
          </w:tcPr>
          <w:p w:rsidR="00DB5ED6" w:rsidRDefault="00DB5ED6">
            <w:pPr>
              <w:spacing w:before="60"/>
              <w:rPr>
                <w:rFonts w:ascii="Arial" w:hAnsi="Arial" w:cs="Arial"/>
                <w:b/>
                <w:bCs/>
                <w:sz w:val="20"/>
                <w:szCs w:val="20"/>
              </w:rPr>
            </w:pPr>
            <w:r>
              <w:rPr>
                <w:rFonts w:ascii="Arial" w:hAnsi="Arial" w:cs="Arial"/>
                <w:b/>
                <w:bCs/>
                <w:sz w:val="20"/>
                <w:szCs w:val="20"/>
              </w:rPr>
              <w:t>Erläuterung</w:t>
            </w:r>
          </w:p>
        </w:tc>
      </w:tr>
      <w:tr w:rsidR="00DB5ED6">
        <w:trPr>
          <w:trHeight w:val="567"/>
        </w:trPr>
        <w:tc>
          <w:tcPr>
            <w:tcW w:w="781" w:type="dxa"/>
            <w:vAlign w:val="center"/>
          </w:tcPr>
          <w:p w:rsidR="00DB5ED6" w:rsidRDefault="00DB5ED6">
            <w:pPr>
              <w:spacing w:before="60"/>
              <w:rPr>
                <w:rFonts w:ascii="Arial" w:hAnsi="Arial" w:cs="Arial"/>
                <w:sz w:val="20"/>
                <w:szCs w:val="20"/>
              </w:rPr>
            </w:pPr>
          </w:p>
        </w:tc>
        <w:tc>
          <w:tcPr>
            <w:tcW w:w="3429" w:type="dxa"/>
            <w:gridSpan w:val="2"/>
            <w:vAlign w:val="center"/>
          </w:tcPr>
          <w:p w:rsidR="00DB5ED6" w:rsidRDefault="00DB5ED6">
            <w:pPr>
              <w:spacing w:before="60"/>
              <w:rPr>
                <w:rFonts w:ascii="Arial" w:hAnsi="Arial" w:cs="Arial"/>
                <w:sz w:val="20"/>
                <w:szCs w:val="20"/>
              </w:rPr>
            </w:pPr>
          </w:p>
        </w:tc>
        <w:tc>
          <w:tcPr>
            <w:tcW w:w="3060" w:type="dxa"/>
            <w:vAlign w:val="center"/>
          </w:tcPr>
          <w:p w:rsidR="00DB5ED6" w:rsidRDefault="00DB5ED6">
            <w:pPr>
              <w:spacing w:before="60"/>
              <w:rPr>
                <w:rFonts w:ascii="Arial" w:hAnsi="Arial" w:cs="Arial"/>
                <w:sz w:val="20"/>
                <w:szCs w:val="20"/>
              </w:rPr>
            </w:pPr>
            <w:r>
              <w:rPr>
                <w:rFonts w:ascii="Arial" w:hAnsi="Arial" w:cs="Arial"/>
                <w:sz w:val="20"/>
                <w:szCs w:val="20"/>
              </w:rPr>
              <w:t>Übernahme der ES-Bau und Einarbeiten in die bisherigen Planungsarbeiten</w:t>
            </w:r>
          </w:p>
        </w:tc>
        <w:tc>
          <w:tcPr>
            <w:tcW w:w="7380" w:type="dxa"/>
            <w:vAlign w:val="center"/>
          </w:tcPr>
          <w:p w:rsidR="00DB5ED6" w:rsidRDefault="00DB5ED6">
            <w:pPr>
              <w:spacing w:before="60"/>
              <w:ind w:left="110"/>
              <w:rPr>
                <w:rFonts w:ascii="Arial" w:hAnsi="Arial" w:cs="Arial"/>
                <w:sz w:val="20"/>
                <w:szCs w:val="20"/>
              </w:rPr>
            </w:pPr>
            <w:r>
              <w:rPr>
                <w:rFonts w:ascii="Arial" w:hAnsi="Arial" w:cs="Arial"/>
                <w:sz w:val="20"/>
                <w:szCs w:val="20"/>
              </w:rPr>
              <w:t>Diese Position ist nur bei Wechsel des Planers bzw. bei Wiederaufnahme der Planungsleistungen außerhalb der im Mustervertrag vereinbarten Zeiträume vorzusehen.</w:t>
            </w:r>
          </w:p>
        </w:tc>
      </w:tr>
      <w:tr w:rsidR="00DB5ED6">
        <w:trPr>
          <w:trHeight w:val="567"/>
        </w:trPr>
        <w:tc>
          <w:tcPr>
            <w:tcW w:w="781" w:type="dxa"/>
            <w:vAlign w:val="center"/>
          </w:tcPr>
          <w:p w:rsidR="00DB5ED6" w:rsidRDefault="00DB5ED6">
            <w:pPr>
              <w:spacing w:before="60"/>
              <w:rPr>
                <w:rFonts w:ascii="Arial" w:hAnsi="Arial" w:cs="Arial"/>
                <w:sz w:val="20"/>
                <w:szCs w:val="20"/>
              </w:rPr>
            </w:pPr>
            <w:r>
              <w:rPr>
                <w:rFonts w:ascii="Arial" w:hAnsi="Arial" w:cs="Arial"/>
                <w:sz w:val="20"/>
                <w:szCs w:val="20"/>
              </w:rPr>
              <w:t>240</w:t>
            </w:r>
          </w:p>
        </w:tc>
        <w:tc>
          <w:tcPr>
            <w:tcW w:w="3429" w:type="dxa"/>
            <w:gridSpan w:val="2"/>
            <w:vAlign w:val="center"/>
          </w:tcPr>
          <w:p w:rsidR="00DB5ED6" w:rsidRDefault="00DB5ED6">
            <w:pPr>
              <w:spacing w:before="60"/>
              <w:rPr>
                <w:rFonts w:ascii="Arial" w:hAnsi="Arial" w:cs="Arial"/>
                <w:sz w:val="20"/>
                <w:szCs w:val="20"/>
              </w:rPr>
            </w:pPr>
            <w:r>
              <w:rPr>
                <w:rFonts w:ascii="Arial" w:hAnsi="Arial" w:cs="Arial"/>
                <w:sz w:val="20"/>
                <w:szCs w:val="20"/>
              </w:rPr>
              <w:t>Vorverhandlungen mit Behörden und anderen an der Planung fachlich Beteiligten über die Genehmigungsfähigkeit, ggf. über die Bezuschussung und Kostenbeteiligung</w:t>
            </w:r>
          </w:p>
        </w:tc>
        <w:tc>
          <w:tcPr>
            <w:tcW w:w="3060" w:type="dxa"/>
            <w:vAlign w:val="center"/>
          </w:tcPr>
          <w:p w:rsidR="00DB5ED6" w:rsidRDefault="00DB5ED6">
            <w:pPr>
              <w:spacing w:before="60"/>
              <w:rPr>
                <w:rFonts w:ascii="Arial" w:hAnsi="Arial" w:cs="Arial"/>
                <w:sz w:val="20"/>
                <w:szCs w:val="20"/>
              </w:rPr>
            </w:pPr>
          </w:p>
        </w:tc>
        <w:tc>
          <w:tcPr>
            <w:tcW w:w="7380" w:type="dxa"/>
            <w:vAlign w:val="center"/>
          </w:tcPr>
          <w:p w:rsidR="00DB5ED6" w:rsidRDefault="00DB5ED6">
            <w:pPr>
              <w:spacing w:before="60"/>
              <w:ind w:left="110"/>
              <w:rPr>
                <w:rFonts w:ascii="Arial" w:hAnsi="Arial" w:cs="Arial"/>
                <w:sz w:val="20"/>
                <w:szCs w:val="20"/>
              </w:rPr>
            </w:pPr>
          </w:p>
        </w:tc>
      </w:tr>
      <w:tr w:rsidR="00DB5ED6">
        <w:trPr>
          <w:trHeight w:val="944"/>
        </w:trPr>
        <w:tc>
          <w:tcPr>
            <w:tcW w:w="781" w:type="dxa"/>
            <w:vAlign w:val="center"/>
          </w:tcPr>
          <w:p w:rsidR="00DB5ED6" w:rsidRDefault="00DB5ED6">
            <w:pPr>
              <w:spacing w:before="60"/>
              <w:rPr>
                <w:rFonts w:ascii="Arial" w:hAnsi="Arial" w:cs="Arial"/>
                <w:sz w:val="20"/>
                <w:szCs w:val="20"/>
              </w:rPr>
            </w:pPr>
            <w:r>
              <w:rPr>
                <w:rFonts w:ascii="Arial" w:hAnsi="Arial" w:cs="Arial"/>
                <w:sz w:val="20"/>
                <w:szCs w:val="20"/>
              </w:rPr>
              <w:t>245</w:t>
            </w:r>
          </w:p>
        </w:tc>
        <w:tc>
          <w:tcPr>
            <w:tcW w:w="3429" w:type="dxa"/>
            <w:gridSpan w:val="2"/>
            <w:vAlign w:val="center"/>
          </w:tcPr>
          <w:p w:rsidR="00DB5ED6" w:rsidRDefault="00DB5ED6">
            <w:pPr>
              <w:rPr>
                <w:rFonts w:ascii="Arial" w:hAnsi="Arial" w:cs="Arial"/>
                <w:sz w:val="20"/>
                <w:szCs w:val="20"/>
              </w:rPr>
            </w:pPr>
            <w:r>
              <w:rPr>
                <w:rFonts w:ascii="Arial" w:hAnsi="Arial" w:cs="Arial"/>
                <w:sz w:val="20"/>
                <w:szCs w:val="20"/>
              </w:rPr>
              <w:t>Mitwirken beim Erläutern des Planungskonzeptes gegenüber Bürgern und politischen Gremien</w:t>
            </w:r>
          </w:p>
        </w:tc>
        <w:tc>
          <w:tcPr>
            <w:tcW w:w="3060" w:type="dxa"/>
            <w:vAlign w:val="center"/>
          </w:tcPr>
          <w:p w:rsidR="00DB5ED6" w:rsidRDefault="00DB5ED6">
            <w:pPr>
              <w:spacing w:before="60"/>
              <w:rPr>
                <w:rFonts w:ascii="Arial" w:hAnsi="Arial" w:cs="Arial"/>
                <w:sz w:val="20"/>
                <w:szCs w:val="20"/>
              </w:rPr>
            </w:pPr>
          </w:p>
        </w:tc>
        <w:tc>
          <w:tcPr>
            <w:tcW w:w="7380" w:type="dxa"/>
            <w:vAlign w:val="center"/>
          </w:tcPr>
          <w:p w:rsidR="00DB5ED6" w:rsidRDefault="00DB5ED6">
            <w:pPr>
              <w:spacing w:before="60"/>
              <w:ind w:left="110"/>
              <w:rPr>
                <w:rFonts w:ascii="Arial" w:hAnsi="Arial" w:cs="Arial"/>
                <w:sz w:val="20"/>
                <w:szCs w:val="20"/>
              </w:rPr>
            </w:pPr>
          </w:p>
        </w:tc>
      </w:tr>
      <w:tr w:rsidR="00DB5ED6">
        <w:trPr>
          <w:cantSplit/>
          <w:trHeight w:val="567"/>
        </w:trPr>
        <w:tc>
          <w:tcPr>
            <w:tcW w:w="781" w:type="dxa"/>
            <w:vAlign w:val="center"/>
          </w:tcPr>
          <w:p w:rsidR="00DB5ED6" w:rsidRDefault="00DB5ED6">
            <w:pPr>
              <w:spacing w:before="60"/>
              <w:rPr>
                <w:rFonts w:ascii="Arial" w:hAnsi="Arial" w:cs="Arial"/>
                <w:sz w:val="20"/>
                <w:szCs w:val="20"/>
              </w:rPr>
            </w:pPr>
            <w:r>
              <w:rPr>
                <w:rFonts w:ascii="Arial" w:hAnsi="Arial" w:cs="Arial"/>
                <w:sz w:val="20"/>
                <w:szCs w:val="20"/>
              </w:rPr>
              <w:t>250</w:t>
            </w:r>
          </w:p>
        </w:tc>
        <w:tc>
          <w:tcPr>
            <w:tcW w:w="3429" w:type="dxa"/>
            <w:gridSpan w:val="2"/>
            <w:vAlign w:val="center"/>
          </w:tcPr>
          <w:p w:rsidR="00DB5ED6" w:rsidRDefault="00DB5ED6">
            <w:pPr>
              <w:spacing w:before="60"/>
              <w:rPr>
                <w:rFonts w:ascii="Arial" w:hAnsi="Arial" w:cs="Arial"/>
                <w:sz w:val="20"/>
                <w:szCs w:val="20"/>
              </w:rPr>
            </w:pPr>
            <w:r>
              <w:rPr>
                <w:rFonts w:ascii="Arial" w:hAnsi="Arial" w:cs="Arial"/>
                <w:sz w:val="20"/>
                <w:szCs w:val="20"/>
              </w:rPr>
              <w:t xml:space="preserve">Überarbeiten </w:t>
            </w:r>
            <w:r w:rsidR="00163D02">
              <w:rPr>
                <w:rFonts w:ascii="Arial" w:hAnsi="Arial" w:cs="Arial"/>
                <w:sz w:val="20"/>
                <w:szCs w:val="20"/>
              </w:rPr>
              <w:t xml:space="preserve">der </w:t>
            </w:r>
            <w:r>
              <w:rPr>
                <w:rFonts w:ascii="Arial" w:hAnsi="Arial" w:cs="Arial"/>
                <w:sz w:val="20"/>
                <w:szCs w:val="20"/>
              </w:rPr>
              <w:t>Planung nach Bedenken und Anregungen</w:t>
            </w:r>
          </w:p>
        </w:tc>
        <w:tc>
          <w:tcPr>
            <w:tcW w:w="3060" w:type="dxa"/>
            <w:vAlign w:val="center"/>
          </w:tcPr>
          <w:p w:rsidR="00DB5ED6" w:rsidRDefault="00DB5ED6">
            <w:pPr>
              <w:spacing w:before="60"/>
              <w:rPr>
                <w:rFonts w:ascii="Arial" w:hAnsi="Arial" w:cs="Arial"/>
                <w:sz w:val="20"/>
                <w:szCs w:val="20"/>
              </w:rPr>
            </w:pPr>
          </w:p>
        </w:tc>
        <w:tc>
          <w:tcPr>
            <w:tcW w:w="7380" w:type="dxa"/>
            <w:vAlign w:val="center"/>
          </w:tcPr>
          <w:p w:rsidR="00DB5ED6" w:rsidRDefault="00DB5ED6">
            <w:pPr>
              <w:spacing w:before="60"/>
              <w:ind w:left="110"/>
              <w:rPr>
                <w:rFonts w:ascii="Arial" w:hAnsi="Arial" w:cs="Arial"/>
                <w:sz w:val="20"/>
                <w:szCs w:val="20"/>
              </w:rPr>
            </w:pPr>
            <w:r>
              <w:rPr>
                <w:rFonts w:ascii="Arial" w:hAnsi="Arial" w:cs="Arial"/>
                <w:sz w:val="20"/>
                <w:szCs w:val="20"/>
              </w:rPr>
              <w:t>Bei der Überarbeitung wird das Räumkonzept auf Basis der Verhandlungen / Erläuterungen / Anmerkungen der beteiligten Gremien konkretisiert.</w:t>
            </w:r>
          </w:p>
        </w:tc>
      </w:tr>
      <w:tr w:rsidR="00DB5ED6">
        <w:trPr>
          <w:cantSplit/>
          <w:trHeight w:val="567"/>
        </w:trPr>
        <w:tc>
          <w:tcPr>
            <w:tcW w:w="781" w:type="dxa"/>
            <w:vAlign w:val="center"/>
          </w:tcPr>
          <w:p w:rsidR="00DB5ED6" w:rsidRDefault="00DB5ED6">
            <w:pPr>
              <w:spacing w:before="60"/>
              <w:rPr>
                <w:rFonts w:ascii="Arial" w:hAnsi="Arial" w:cs="Arial"/>
                <w:sz w:val="20"/>
                <w:szCs w:val="20"/>
              </w:rPr>
            </w:pPr>
            <w:r>
              <w:rPr>
                <w:rFonts w:ascii="Arial" w:hAnsi="Arial" w:cs="Arial"/>
                <w:sz w:val="20"/>
                <w:szCs w:val="20"/>
              </w:rPr>
              <w:t>255</w:t>
            </w:r>
          </w:p>
        </w:tc>
        <w:tc>
          <w:tcPr>
            <w:tcW w:w="3429" w:type="dxa"/>
            <w:gridSpan w:val="2"/>
            <w:vAlign w:val="center"/>
          </w:tcPr>
          <w:p w:rsidR="00DB5ED6" w:rsidRDefault="00DB5ED6">
            <w:pPr>
              <w:spacing w:before="60"/>
              <w:rPr>
                <w:rFonts w:ascii="Arial" w:hAnsi="Arial" w:cs="Arial"/>
                <w:sz w:val="20"/>
                <w:szCs w:val="20"/>
              </w:rPr>
            </w:pPr>
            <w:r>
              <w:rPr>
                <w:rFonts w:ascii="Arial" w:hAnsi="Arial" w:cs="Arial"/>
                <w:sz w:val="20"/>
                <w:szCs w:val="20"/>
              </w:rPr>
              <w:t>Kostenschätzung / Überarbeitung der Kostenermittlung ES-Bau</w:t>
            </w:r>
          </w:p>
        </w:tc>
        <w:tc>
          <w:tcPr>
            <w:tcW w:w="3060" w:type="dxa"/>
            <w:vAlign w:val="center"/>
          </w:tcPr>
          <w:p w:rsidR="00DB5ED6" w:rsidRDefault="00DB5ED6">
            <w:pPr>
              <w:spacing w:before="60"/>
              <w:rPr>
                <w:rFonts w:ascii="Arial" w:hAnsi="Arial" w:cs="Arial"/>
                <w:sz w:val="20"/>
                <w:szCs w:val="20"/>
              </w:rPr>
            </w:pPr>
          </w:p>
        </w:tc>
        <w:tc>
          <w:tcPr>
            <w:tcW w:w="7380" w:type="dxa"/>
            <w:vAlign w:val="center"/>
          </w:tcPr>
          <w:p w:rsidR="00DB5ED6" w:rsidRDefault="00DB5ED6" w:rsidP="00AA4694">
            <w:pPr>
              <w:spacing w:before="60"/>
              <w:rPr>
                <w:rFonts w:ascii="Arial" w:hAnsi="Arial" w:cs="Arial"/>
                <w:sz w:val="20"/>
                <w:szCs w:val="20"/>
              </w:rPr>
            </w:pPr>
            <w:r>
              <w:rPr>
                <w:rFonts w:ascii="Arial" w:hAnsi="Arial" w:cs="Arial"/>
                <w:sz w:val="20"/>
                <w:szCs w:val="20"/>
              </w:rPr>
              <w:t>Grundlage bildet die Kostenermittlung ES-Bau. Diese ist aufgrund der vorgenannten Planungsschritte zu aktualisieren bzw. weiter zu konkretisieren. Die Struktur der Kostengruppen nach Anhang A-9.4.11 bleibt weiter bestehen. Die Regelleistung der Kostenschätzung bezieht sich nur auf die geschätzten „Mengen”, wobei spezifische Preise anzusetzen sind. Es können bekannte Ausschreibungs- und Abrechnungsergebnisse zugrunde gelegt werden.</w:t>
            </w:r>
          </w:p>
        </w:tc>
      </w:tr>
      <w:tr w:rsidR="00DB5ED6">
        <w:trPr>
          <w:cantSplit/>
          <w:trHeight w:val="567"/>
        </w:trPr>
        <w:tc>
          <w:tcPr>
            <w:tcW w:w="781" w:type="dxa"/>
            <w:vAlign w:val="center"/>
          </w:tcPr>
          <w:p w:rsidR="00DB5ED6" w:rsidRDefault="00DB5ED6">
            <w:pPr>
              <w:spacing w:before="60"/>
              <w:rPr>
                <w:rFonts w:ascii="Arial" w:hAnsi="Arial" w:cs="Arial"/>
                <w:sz w:val="20"/>
                <w:szCs w:val="20"/>
              </w:rPr>
            </w:pPr>
            <w:r>
              <w:rPr>
                <w:rFonts w:ascii="Arial" w:hAnsi="Arial" w:cs="Arial"/>
                <w:sz w:val="20"/>
                <w:szCs w:val="20"/>
              </w:rPr>
              <w:t>260</w:t>
            </w:r>
          </w:p>
        </w:tc>
        <w:tc>
          <w:tcPr>
            <w:tcW w:w="3429" w:type="dxa"/>
            <w:gridSpan w:val="2"/>
            <w:vAlign w:val="center"/>
          </w:tcPr>
          <w:p w:rsidR="00DB5ED6" w:rsidRDefault="00DB5ED6">
            <w:pPr>
              <w:spacing w:before="60"/>
              <w:rPr>
                <w:rFonts w:ascii="Arial" w:hAnsi="Arial" w:cs="Arial"/>
                <w:sz w:val="20"/>
                <w:szCs w:val="20"/>
              </w:rPr>
            </w:pPr>
            <w:r>
              <w:rPr>
                <w:rFonts w:ascii="Arial" w:hAnsi="Arial" w:cs="Arial"/>
                <w:sz w:val="20"/>
                <w:szCs w:val="20"/>
              </w:rPr>
              <w:t>Zusammenstellung aller Vorplanungsergebnisse</w:t>
            </w:r>
          </w:p>
        </w:tc>
        <w:tc>
          <w:tcPr>
            <w:tcW w:w="3060" w:type="dxa"/>
            <w:vAlign w:val="center"/>
          </w:tcPr>
          <w:p w:rsidR="00DB5ED6" w:rsidRDefault="00DB5ED6">
            <w:pPr>
              <w:spacing w:before="60"/>
              <w:rPr>
                <w:rFonts w:ascii="Arial" w:hAnsi="Arial" w:cs="Arial"/>
                <w:sz w:val="20"/>
                <w:szCs w:val="20"/>
              </w:rPr>
            </w:pPr>
          </w:p>
        </w:tc>
        <w:tc>
          <w:tcPr>
            <w:tcW w:w="7380" w:type="dxa"/>
            <w:vAlign w:val="center"/>
          </w:tcPr>
          <w:p w:rsidR="00DB5ED6" w:rsidRDefault="00DB5ED6">
            <w:pPr>
              <w:spacing w:before="60"/>
              <w:rPr>
                <w:rFonts w:ascii="Arial" w:hAnsi="Arial" w:cs="Arial"/>
                <w:sz w:val="20"/>
                <w:szCs w:val="20"/>
              </w:rPr>
            </w:pPr>
            <w:r>
              <w:rPr>
                <w:rFonts w:ascii="Arial" w:hAnsi="Arial" w:cs="Arial"/>
                <w:sz w:val="20"/>
                <w:szCs w:val="20"/>
              </w:rPr>
              <w:t>Dokumentieren der Ergebnisse, Darstellen des Sanierungskonzeptes in schriftlicher und graphischer Form. Hierbei ist im Hinblick auf die nächste Leistungsphase auf die ggf. notwendigen weiteren technischen Untersuchungen (Testfelder, Geophysik) hinzuweisen.</w:t>
            </w:r>
          </w:p>
        </w:tc>
      </w:tr>
      <w:tr w:rsidR="00DB5ED6">
        <w:trPr>
          <w:cantSplit/>
          <w:trHeight w:val="567"/>
        </w:trPr>
        <w:tc>
          <w:tcPr>
            <w:tcW w:w="14650" w:type="dxa"/>
            <w:gridSpan w:val="5"/>
            <w:vAlign w:val="center"/>
          </w:tcPr>
          <w:p w:rsidR="00DB5ED6" w:rsidRDefault="00DB5ED6">
            <w:pPr>
              <w:spacing w:before="60"/>
              <w:rPr>
                <w:rFonts w:ascii="Arial" w:hAnsi="Arial" w:cs="Arial"/>
                <w:b/>
                <w:bCs/>
                <w:sz w:val="20"/>
                <w:szCs w:val="20"/>
              </w:rPr>
            </w:pPr>
            <w:r>
              <w:rPr>
                <w:rFonts w:ascii="Arial" w:hAnsi="Arial" w:cs="Arial"/>
                <w:b/>
                <w:bCs/>
                <w:sz w:val="20"/>
                <w:szCs w:val="20"/>
              </w:rPr>
              <w:t>Entwurfsplanung</w:t>
            </w:r>
          </w:p>
        </w:tc>
      </w:tr>
      <w:tr w:rsidR="00DB5ED6">
        <w:trPr>
          <w:trHeight w:val="567"/>
        </w:trPr>
        <w:tc>
          <w:tcPr>
            <w:tcW w:w="790" w:type="dxa"/>
            <w:gridSpan w:val="2"/>
            <w:vAlign w:val="center"/>
          </w:tcPr>
          <w:p w:rsidR="00DB5ED6" w:rsidRDefault="00DB5ED6">
            <w:pPr>
              <w:spacing w:before="60"/>
              <w:rPr>
                <w:rFonts w:ascii="Arial" w:hAnsi="Arial" w:cs="Arial"/>
                <w:sz w:val="20"/>
                <w:szCs w:val="20"/>
              </w:rPr>
            </w:pPr>
            <w:r>
              <w:rPr>
                <w:rFonts w:ascii="Arial" w:hAnsi="Arial" w:cs="Arial"/>
                <w:sz w:val="20"/>
                <w:szCs w:val="20"/>
              </w:rPr>
              <w:t>300</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Durcharbeiten des Planungskonzepts unter Berücksichtigung aller fachspezifischen Anforderungen und unter Verwendung der Beiträge anderer an der Planung fachlich Beteiligter bis zum vollständigen Entwurf</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pPr>
              <w:spacing w:before="60"/>
              <w:rPr>
                <w:rFonts w:ascii="Arial" w:hAnsi="Arial" w:cs="Arial"/>
                <w:sz w:val="20"/>
                <w:szCs w:val="20"/>
              </w:rPr>
            </w:pPr>
            <w:r>
              <w:rPr>
                <w:rFonts w:ascii="Arial" w:hAnsi="Arial" w:cs="Arial"/>
                <w:sz w:val="20"/>
                <w:szCs w:val="20"/>
              </w:rPr>
              <w:t xml:space="preserve">Bei dieser Leistung wird das ausgewählte Verfahren (oder die Verfahrenskombination) auf die fachspezifischen Anforderungen bis zum vollständigen Entwurf durchgearbeitet. Dazu müssen die Beiträge anderer an der Planung fachlich Beteiligter berücksichtigt werden. </w:t>
            </w:r>
          </w:p>
          <w:p w:rsidR="00DB5ED6" w:rsidRDefault="00DB5ED6">
            <w:pPr>
              <w:spacing w:before="60"/>
              <w:rPr>
                <w:rFonts w:ascii="Arial" w:hAnsi="Arial" w:cs="Arial"/>
                <w:sz w:val="20"/>
                <w:szCs w:val="20"/>
              </w:rPr>
            </w:pPr>
            <w:r>
              <w:rPr>
                <w:rFonts w:ascii="Arial" w:hAnsi="Arial" w:cs="Arial"/>
                <w:sz w:val="20"/>
                <w:szCs w:val="20"/>
              </w:rPr>
              <w:t>Zu dieser Regelleistung zählt beispielsweise die Planung von weiteren technischen Erkundungen und der Vorgehensweise bei schädlichen Bodenveränderungen, die Bedarfsermittlung einzusetzender Spezialtechnik (z.</w:t>
            </w:r>
            <w:r w:rsidR="00163D02">
              <w:rPr>
                <w:rFonts w:ascii="Arial" w:hAnsi="Arial" w:cs="Arial"/>
                <w:sz w:val="20"/>
                <w:szCs w:val="20"/>
              </w:rPr>
              <w:t xml:space="preserve"> </w:t>
            </w:r>
            <w:r>
              <w:rPr>
                <w:rFonts w:ascii="Arial" w:hAnsi="Arial" w:cs="Arial"/>
                <w:sz w:val="20"/>
                <w:szCs w:val="20"/>
              </w:rPr>
              <w:t xml:space="preserve">B. Siebanlagen) und des Freischnittes, konzeptionelle Ausarbeitungen zur Entsorgung geborgener </w:t>
            </w:r>
            <w:r>
              <w:rPr>
                <w:rFonts w:ascii="Arial" w:hAnsi="Arial" w:cs="Arial"/>
                <w:sz w:val="20"/>
                <w:szCs w:val="20"/>
              </w:rPr>
              <w:lastRenderedPageBreak/>
              <w:t>Kampfmittel, zum Baustellenverkehr und Bauablauf, zu besonderen Tiefbauarbeiten sowie zur Qualitätssicherung und -kontrolle (z.</w:t>
            </w:r>
            <w:r w:rsidR="00163D02">
              <w:rPr>
                <w:rFonts w:ascii="Arial" w:hAnsi="Arial" w:cs="Arial"/>
                <w:sz w:val="20"/>
                <w:szCs w:val="20"/>
              </w:rPr>
              <w:t xml:space="preserve"> </w:t>
            </w:r>
            <w:r>
              <w:rPr>
                <w:rFonts w:ascii="Arial" w:hAnsi="Arial" w:cs="Arial"/>
                <w:sz w:val="20"/>
                <w:szCs w:val="20"/>
              </w:rPr>
              <w:t xml:space="preserve">B. Prüffelder). </w:t>
            </w:r>
          </w:p>
          <w:p w:rsidR="00DB5ED6" w:rsidRDefault="00DB5ED6">
            <w:pPr>
              <w:spacing w:before="60"/>
              <w:rPr>
                <w:rFonts w:ascii="Arial" w:hAnsi="Arial" w:cs="Arial"/>
                <w:sz w:val="20"/>
                <w:szCs w:val="20"/>
              </w:rPr>
            </w:pPr>
            <w:r>
              <w:rPr>
                <w:rFonts w:ascii="Arial" w:hAnsi="Arial" w:cs="Arial"/>
                <w:sz w:val="20"/>
                <w:szCs w:val="20"/>
              </w:rPr>
              <w:t>Als Ergebnis dieser Regelleistung können folgende Eventualleistungen stehen: Durchführung von weiteren technischen Erkundungen (Geophysik, Testfelder) sowie die Konzepterstellung für den Umgang mit kontaminiertem Boden und Grundwasser.</w:t>
            </w:r>
          </w:p>
        </w:tc>
      </w:tr>
      <w:tr w:rsidR="00DB5ED6">
        <w:trPr>
          <w:trHeight w:val="567"/>
        </w:trPr>
        <w:tc>
          <w:tcPr>
            <w:tcW w:w="790" w:type="dxa"/>
            <w:gridSpan w:val="2"/>
            <w:vAlign w:val="center"/>
          </w:tcPr>
          <w:p w:rsidR="00DB5ED6" w:rsidRDefault="00DB5ED6">
            <w:pPr>
              <w:spacing w:before="60"/>
              <w:rPr>
                <w:rFonts w:ascii="Arial" w:hAnsi="Arial" w:cs="Arial"/>
                <w:sz w:val="20"/>
                <w:szCs w:val="20"/>
              </w:rPr>
            </w:pPr>
            <w:r>
              <w:rPr>
                <w:rFonts w:ascii="Arial" w:hAnsi="Arial" w:cs="Arial"/>
                <w:sz w:val="20"/>
                <w:szCs w:val="20"/>
              </w:rPr>
              <w:lastRenderedPageBreak/>
              <w:t>305</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Erläuterungsbericht und zeichnerische Darstellung des Gesamtentwurfes</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pPr>
              <w:spacing w:after="60"/>
              <w:ind w:left="110"/>
              <w:rPr>
                <w:rFonts w:ascii="Arial" w:hAnsi="Arial" w:cs="Arial"/>
                <w:sz w:val="20"/>
                <w:szCs w:val="20"/>
              </w:rPr>
            </w:pPr>
            <w:r>
              <w:rPr>
                <w:rFonts w:ascii="Arial" w:hAnsi="Arial" w:cs="Arial"/>
                <w:sz w:val="20"/>
                <w:szCs w:val="20"/>
              </w:rPr>
              <w:t xml:space="preserve">In dem Erläuterungsbericht wird einleitend die Ausgangslage geschildert (insbesondere Standortverhältnisse, Gefahrenlage und Räumziele). Die für die Räumung durchzuführenden Maßnahmen sind textlich und zeichnerisch darzustellen. Dazu zählen beispielsweise: </w:t>
            </w:r>
          </w:p>
          <w:p w:rsidR="00DB5ED6" w:rsidRDefault="00DB5ED6">
            <w:pPr>
              <w:spacing w:after="60"/>
              <w:ind w:left="290" w:hanging="290"/>
              <w:rPr>
                <w:rFonts w:ascii="Arial" w:hAnsi="Arial" w:cs="Arial"/>
                <w:sz w:val="20"/>
                <w:szCs w:val="20"/>
              </w:rPr>
            </w:pPr>
            <w:r>
              <w:rPr>
                <w:rFonts w:ascii="Arial" w:hAnsi="Arial" w:cs="Arial"/>
                <w:sz w:val="20"/>
                <w:szCs w:val="20"/>
              </w:rPr>
              <w:t xml:space="preserve"> - Ablaufplan</w:t>
            </w:r>
          </w:p>
          <w:p w:rsidR="00DB5ED6" w:rsidRDefault="00DB5ED6">
            <w:pPr>
              <w:spacing w:after="60"/>
              <w:ind w:left="290" w:hanging="290"/>
              <w:rPr>
                <w:rFonts w:ascii="Arial" w:hAnsi="Arial" w:cs="Arial"/>
                <w:sz w:val="20"/>
                <w:szCs w:val="20"/>
              </w:rPr>
            </w:pPr>
            <w:r>
              <w:rPr>
                <w:rFonts w:ascii="Arial" w:hAnsi="Arial" w:cs="Arial"/>
                <w:sz w:val="20"/>
                <w:szCs w:val="20"/>
              </w:rPr>
              <w:t xml:space="preserve"> - Liegenschaftsplan mit</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Räumsektoren</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kontaminationsverdächtige</w:t>
            </w:r>
            <w:r w:rsidR="00163D02">
              <w:rPr>
                <w:rFonts w:ascii="Arial" w:hAnsi="Arial" w:cs="Arial"/>
                <w:sz w:val="20"/>
                <w:szCs w:val="20"/>
              </w:rPr>
              <w:t>n</w:t>
            </w:r>
            <w:r>
              <w:rPr>
                <w:rFonts w:ascii="Arial" w:hAnsi="Arial" w:cs="Arial"/>
                <w:sz w:val="20"/>
                <w:szCs w:val="20"/>
              </w:rPr>
              <w:t xml:space="preserve"> / kontaminierte</w:t>
            </w:r>
            <w:r w:rsidR="00163D02">
              <w:rPr>
                <w:rFonts w:ascii="Arial" w:hAnsi="Arial" w:cs="Arial"/>
                <w:sz w:val="20"/>
                <w:szCs w:val="20"/>
              </w:rPr>
              <w:t>n</w:t>
            </w:r>
            <w:r>
              <w:rPr>
                <w:rFonts w:ascii="Arial" w:hAnsi="Arial" w:cs="Arial"/>
                <w:sz w:val="20"/>
                <w:szCs w:val="20"/>
              </w:rPr>
              <w:t xml:space="preserve"> Flächen</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Vermessungspunkten</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relevanten baulichen Anlagen</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Infrastruktur, insb. zu befahrende Straßen</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Benutzungs- und Bodenbedeckungsplan der Bundeswehr</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Fließende</w:t>
            </w:r>
            <w:r w:rsidR="00163D02">
              <w:rPr>
                <w:rFonts w:ascii="Arial" w:hAnsi="Arial" w:cs="Arial"/>
                <w:sz w:val="20"/>
                <w:szCs w:val="20"/>
              </w:rPr>
              <w:t>n</w:t>
            </w:r>
            <w:r>
              <w:rPr>
                <w:rFonts w:ascii="Arial" w:hAnsi="Arial" w:cs="Arial"/>
                <w:sz w:val="20"/>
                <w:szCs w:val="20"/>
              </w:rPr>
              <w:t xml:space="preserve"> und stehende</w:t>
            </w:r>
            <w:r w:rsidR="00163D02">
              <w:rPr>
                <w:rFonts w:ascii="Arial" w:hAnsi="Arial" w:cs="Arial"/>
                <w:sz w:val="20"/>
                <w:szCs w:val="20"/>
              </w:rPr>
              <w:t>n</w:t>
            </w:r>
            <w:r>
              <w:rPr>
                <w:rFonts w:ascii="Arial" w:hAnsi="Arial" w:cs="Arial"/>
                <w:sz w:val="20"/>
                <w:szCs w:val="20"/>
              </w:rPr>
              <w:t xml:space="preserve"> Gewässer</w:t>
            </w:r>
            <w:r w:rsidR="00163D02">
              <w:rPr>
                <w:rFonts w:ascii="Arial" w:hAnsi="Arial" w:cs="Arial"/>
                <w:sz w:val="20"/>
                <w:szCs w:val="20"/>
              </w:rPr>
              <w:t>n</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Schutzgebiete</w:t>
            </w:r>
            <w:r w:rsidR="00163D02">
              <w:rPr>
                <w:rFonts w:ascii="Arial" w:hAnsi="Arial" w:cs="Arial"/>
                <w:sz w:val="20"/>
                <w:szCs w:val="20"/>
              </w:rPr>
              <w:t>n</w:t>
            </w:r>
            <w:r>
              <w:rPr>
                <w:rFonts w:ascii="Arial" w:hAnsi="Arial" w:cs="Arial"/>
                <w:sz w:val="20"/>
                <w:szCs w:val="20"/>
              </w:rPr>
              <w:t xml:space="preserve"> / schutzwürdige</w:t>
            </w:r>
            <w:r w:rsidR="00163D02">
              <w:rPr>
                <w:rFonts w:ascii="Arial" w:hAnsi="Arial" w:cs="Arial"/>
                <w:sz w:val="20"/>
                <w:szCs w:val="20"/>
              </w:rPr>
              <w:t>n</w:t>
            </w:r>
            <w:r>
              <w:rPr>
                <w:rFonts w:ascii="Arial" w:hAnsi="Arial" w:cs="Arial"/>
                <w:sz w:val="20"/>
                <w:szCs w:val="20"/>
              </w:rPr>
              <w:t xml:space="preserve"> Gebiete</w:t>
            </w:r>
            <w:r w:rsidR="00163D02">
              <w:rPr>
                <w:rFonts w:ascii="Arial" w:hAnsi="Arial" w:cs="Arial"/>
                <w:sz w:val="20"/>
                <w:szCs w:val="20"/>
              </w:rPr>
              <w:t>n</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Geologie der ersten 2 Tiefenmeter</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Testfeldern</w:t>
            </w:r>
          </w:p>
          <w:p w:rsidR="00DB5ED6" w:rsidRDefault="00163D02">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 xml:space="preserve">notwendigen </w:t>
            </w:r>
            <w:r w:rsidR="00DB5ED6">
              <w:rPr>
                <w:rFonts w:ascii="Arial" w:hAnsi="Arial" w:cs="Arial"/>
                <w:sz w:val="20"/>
                <w:szCs w:val="20"/>
              </w:rPr>
              <w:t>räumtechnische</w:t>
            </w:r>
            <w:r>
              <w:rPr>
                <w:rFonts w:ascii="Arial" w:hAnsi="Arial" w:cs="Arial"/>
                <w:sz w:val="20"/>
                <w:szCs w:val="20"/>
              </w:rPr>
              <w:t>n</w:t>
            </w:r>
            <w:r w:rsidR="00DB5ED6">
              <w:rPr>
                <w:rFonts w:ascii="Arial" w:hAnsi="Arial" w:cs="Arial"/>
                <w:sz w:val="20"/>
                <w:szCs w:val="20"/>
              </w:rPr>
              <w:t xml:space="preserve"> Einrichtungen (z.</w:t>
            </w:r>
            <w:r>
              <w:rPr>
                <w:rFonts w:ascii="Arial" w:hAnsi="Arial" w:cs="Arial"/>
                <w:sz w:val="20"/>
                <w:szCs w:val="20"/>
              </w:rPr>
              <w:t xml:space="preserve"> </w:t>
            </w:r>
            <w:r w:rsidR="00DB5ED6">
              <w:rPr>
                <w:rFonts w:ascii="Arial" w:hAnsi="Arial" w:cs="Arial"/>
                <w:sz w:val="20"/>
                <w:szCs w:val="20"/>
              </w:rPr>
              <w:t>B. Lager Kampfmittel)</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Schwerpunkte</w:t>
            </w:r>
            <w:r w:rsidR="00163D02">
              <w:rPr>
                <w:rFonts w:ascii="Arial" w:hAnsi="Arial" w:cs="Arial"/>
                <w:sz w:val="20"/>
                <w:szCs w:val="20"/>
              </w:rPr>
              <w:t>n</w:t>
            </w:r>
            <w:r>
              <w:rPr>
                <w:rFonts w:ascii="Arial" w:hAnsi="Arial" w:cs="Arial"/>
              </w:rPr>
              <w:t xml:space="preserve"> </w:t>
            </w:r>
            <w:r>
              <w:rPr>
                <w:rFonts w:ascii="Arial" w:hAnsi="Arial" w:cs="Arial"/>
                <w:sz w:val="20"/>
                <w:szCs w:val="20"/>
              </w:rPr>
              <w:t>der Kampfmittel</w:t>
            </w:r>
            <w:r w:rsidR="00163D02">
              <w:rPr>
                <w:rFonts w:ascii="Arial" w:hAnsi="Arial" w:cs="Arial"/>
                <w:sz w:val="20"/>
                <w:szCs w:val="20"/>
              </w:rPr>
              <w:t>b</w:t>
            </w:r>
            <w:r>
              <w:rPr>
                <w:rFonts w:ascii="Arial" w:hAnsi="Arial" w:cs="Arial"/>
                <w:sz w:val="20"/>
                <w:szCs w:val="20"/>
              </w:rPr>
              <w:t>elastung / Kampfmittelbelastungskarte</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Sektoren mit hohem Gefährdungspotenzial</w:t>
            </w:r>
          </w:p>
          <w:p w:rsidR="00DB5ED6" w:rsidRDefault="00DB5ED6">
            <w:pPr>
              <w:widowControl w:val="0"/>
              <w:numPr>
                <w:ilvl w:val="0"/>
                <w:numId w:val="13"/>
              </w:numPr>
              <w:autoSpaceDE w:val="0"/>
              <w:autoSpaceDN w:val="0"/>
              <w:adjustRightInd w:val="0"/>
              <w:rPr>
                <w:rFonts w:ascii="Arial" w:hAnsi="Arial" w:cs="Arial"/>
                <w:sz w:val="20"/>
                <w:szCs w:val="20"/>
              </w:rPr>
            </w:pPr>
            <w:r>
              <w:rPr>
                <w:rFonts w:ascii="Arial" w:hAnsi="Arial" w:cs="Arial"/>
                <w:sz w:val="20"/>
                <w:szCs w:val="20"/>
              </w:rPr>
              <w:t>Nutzung / Nutzungsabsichten</w:t>
            </w:r>
          </w:p>
          <w:p w:rsidR="00DB5ED6" w:rsidRDefault="00DB5ED6">
            <w:pPr>
              <w:widowControl w:val="0"/>
              <w:numPr>
                <w:ilvl w:val="0"/>
                <w:numId w:val="13"/>
              </w:numPr>
              <w:autoSpaceDE w:val="0"/>
              <w:autoSpaceDN w:val="0"/>
              <w:adjustRightInd w:val="0"/>
              <w:spacing w:after="60"/>
              <w:rPr>
                <w:rFonts w:ascii="Arial" w:hAnsi="Arial" w:cs="Arial"/>
                <w:sz w:val="20"/>
                <w:szCs w:val="20"/>
              </w:rPr>
            </w:pPr>
            <w:r>
              <w:rPr>
                <w:rFonts w:ascii="Arial" w:hAnsi="Arial" w:cs="Arial"/>
                <w:sz w:val="20"/>
                <w:szCs w:val="20"/>
              </w:rPr>
              <w:t>Liste Projektbeteiligte / zuständige Behörden</w:t>
            </w:r>
          </w:p>
          <w:p w:rsidR="00DB5ED6" w:rsidRDefault="00DB5ED6">
            <w:pPr>
              <w:spacing w:before="60"/>
              <w:rPr>
                <w:rFonts w:ascii="Arial" w:hAnsi="Arial" w:cs="Arial"/>
                <w:sz w:val="20"/>
                <w:szCs w:val="20"/>
              </w:rPr>
            </w:pPr>
            <w:r>
              <w:rPr>
                <w:rFonts w:ascii="Arial" w:hAnsi="Arial" w:cs="Arial"/>
                <w:sz w:val="20"/>
                <w:szCs w:val="20"/>
              </w:rPr>
              <w:t>Teil des Berichtes ist auch die Beschreibung der erforderlichen Maßnahmen für die Erstellung</w:t>
            </w:r>
            <w:r>
              <w:rPr>
                <w:rFonts w:ascii="Arial" w:hAnsi="Arial" w:cs="Arial"/>
                <w:color w:val="333399"/>
                <w:sz w:val="20"/>
                <w:szCs w:val="20"/>
              </w:rPr>
              <w:t xml:space="preserve"> </w:t>
            </w:r>
            <w:r>
              <w:rPr>
                <w:rFonts w:ascii="Arial" w:hAnsi="Arial" w:cs="Arial"/>
                <w:sz w:val="20"/>
                <w:szCs w:val="20"/>
              </w:rPr>
              <w:t>des Sicherheits- und Gesundheitsplans unter besonderer Berücksichtigung des Nachbarschaftsschutzes, Brandschutzes, persönlichen Arbeitsschutzes und der Rettungskette.</w:t>
            </w:r>
          </w:p>
        </w:tc>
      </w:tr>
      <w:tr w:rsidR="00DB5ED6">
        <w:trPr>
          <w:cantSplit/>
          <w:trHeight w:val="567"/>
        </w:trPr>
        <w:tc>
          <w:tcPr>
            <w:tcW w:w="790" w:type="dxa"/>
            <w:gridSpan w:val="2"/>
            <w:vAlign w:val="center"/>
          </w:tcPr>
          <w:p w:rsidR="00DB5ED6" w:rsidRDefault="00DB5ED6">
            <w:pPr>
              <w:spacing w:before="60"/>
              <w:rPr>
                <w:rFonts w:ascii="Arial" w:hAnsi="Arial" w:cs="Arial"/>
                <w:sz w:val="20"/>
                <w:szCs w:val="20"/>
              </w:rPr>
            </w:pPr>
            <w:r>
              <w:rPr>
                <w:rFonts w:ascii="Arial" w:hAnsi="Arial" w:cs="Arial"/>
                <w:sz w:val="20"/>
                <w:szCs w:val="20"/>
              </w:rPr>
              <w:lastRenderedPageBreak/>
              <w:t>310</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Finanzierungsplan; Bauzeiten- und Kostenplan; Ermitteln und Begründen der zuwendungsfähigen Kosten sowie Vorbereiten der Anträge auf Finanzierung; Mitwirken beim Erläutern des vorläufigen Entwurfs gegenüber Bürgern und politischen Gremien; Überarbeiten des vorläufigen Entwurfs aufgrund von Bedenken und Anregungen</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pPr>
              <w:pStyle w:val="Textkrper3"/>
              <w:spacing w:before="120"/>
              <w:jc w:val="left"/>
            </w:pPr>
            <w:r>
              <w:t xml:space="preserve">Im Ergebnis dieser Leistung steht der Finanzierungs-, Bauzeiten- und Kostenplan. Ferner werden die zuwendungsfähigen Kosten ermittelt und begründet sowie die Anträge auf Finanzierung </w:t>
            </w:r>
            <w:r w:rsidR="00163D02">
              <w:t>vorbereitet</w:t>
            </w:r>
            <w:r>
              <w:t>. Dazu zählen auch die Einnahmen aus dem Verkauf des anfallenden Schrottes und mögliche Ausgaben gemäß Forderung der Länderräumdienste.</w:t>
            </w:r>
          </w:p>
          <w:p w:rsidR="00DB5ED6" w:rsidRDefault="00DB5ED6">
            <w:pPr>
              <w:spacing w:before="60"/>
              <w:rPr>
                <w:rFonts w:ascii="Arial" w:hAnsi="Arial" w:cs="Arial"/>
                <w:sz w:val="20"/>
                <w:szCs w:val="20"/>
              </w:rPr>
            </w:pPr>
            <w:r>
              <w:rPr>
                <w:rFonts w:ascii="Arial" w:hAnsi="Arial" w:cs="Arial"/>
                <w:sz w:val="20"/>
                <w:szCs w:val="20"/>
              </w:rPr>
              <w:t>Nach dem Mitwirken beim Erläutern des vorläufigen Entwurfes gegenüber Bürgern und politischen Gremien ist der Entwurf zu überarbeiten.</w:t>
            </w:r>
          </w:p>
        </w:tc>
      </w:tr>
      <w:tr w:rsidR="00DB5ED6">
        <w:trPr>
          <w:cantSplit/>
          <w:trHeight w:val="567"/>
        </w:trPr>
        <w:tc>
          <w:tcPr>
            <w:tcW w:w="790" w:type="dxa"/>
            <w:gridSpan w:val="2"/>
            <w:vAlign w:val="center"/>
          </w:tcPr>
          <w:p w:rsidR="00DB5ED6" w:rsidRDefault="00DB5ED6">
            <w:pPr>
              <w:spacing w:before="60"/>
              <w:rPr>
                <w:rFonts w:ascii="Arial" w:hAnsi="Arial" w:cs="Arial"/>
                <w:sz w:val="20"/>
                <w:szCs w:val="20"/>
              </w:rPr>
            </w:pPr>
          </w:p>
          <w:p w:rsidR="00DB5ED6" w:rsidRDefault="00DB5ED6">
            <w:pPr>
              <w:spacing w:before="60"/>
              <w:rPr>
                <w:rFonts w:ascii="Arial" w:hAnsi="Arial" w:cs="Arial"/>
                <w:sz w:val="20"/>
                <w:szCs w:val="20"/>
              </w:rPr>
            </w:pPr>
            <w:r>
              <w:rPr>
                <w:rFonts w:ascii="Arial" w:hAnsi="Arial" w:cs="Arial"/>
                <w:sz w:val="20"/>
                <w:szCs w:val="20"/>
              </w:rPr>
              <w:t>315</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Verhandlungen mit Behörden und anderen an der Planung fachlich Beteiligten über die Genehmigungsfähigkeit</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pPr>
              <w:spacing w:before="60"/>
              <w:rPr>
                <w:rFonts w:ascii="Arial" w:hAnsi="Arial" w:cs="Arial"/>
                <w:sz w:val="20"/>
                <w:szCs w:val="20"/>
              </w:rPr>
            </w:pPr>
          </w:p>
        </w:tc>
      </w:tr>
      <w:tr w:rsidR="00DB5ED6">
        <w:trPr>
          <w:cantSplit/>
          <w:trHeight w:val="490"/>
        </w:trPr>
        <w:tc>
          <w:tcPr>
            <w:tcW w:w="790" w:type="dxa"/>
            <w:gridSpan w:val="2"/>
            <w:vAlign w:val="center"/>
          </w:tcPr>
          <w:p w:rsidR="00DB5ED6" w:rsidRDefault="00DB5ED6">
            <w:pPr>
              <w:spacing w:before="60"/>
              <w:rPr>
                <w:rFonts w:ascii="Arial" w:hAnsi="Arial" w:cs="Arial"/>
                <w:sz w:val="20"/>
                <w:szCs w:val="20"/>
              </w:rPr>
            </w:pPr>
            <w:r>
              <w:rPr>
                <w:rFonts w:ascii="Arial" w:hAnsi="Arial" w:cs="Arial"/>
                <w:sz w:val="20"/>
                <w:szCs w:val="20"/>
              </w:rPr>
              <w:t>320</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Kostenberechnung</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rsidP="00AA4694">
            <w:pPr>
              <w:spacing w:before="120"/>
              <w:rPr>
                <w:rFonts w:ascii="Arial" w:hAnsi="Arial" w:cs="Arial"/>
                <w:sz w:val="20"/>
                <w:szCs w:val="20"/>
              </w:rPr>
            </w:pPr>
            <w:r>
              <w:rPr>
                <w:rFonts w:ascii="Arial" w:hAnsi="Arial" w:cs="Arial"/>
                <w:sz w:val="20"/>
                <w:szCs w:val="20"/>
              </w:rPr>
              <w:t>Deta</w:t>
            </w:r>
            <w:r w:rsidR="00AA4694">
              <w:rPr>
                <w:rFonts w:ascii="Arial" w:hAnsi="Arial" w:cs="Arial"/>
                <w:sz w:val="20"/>
                <w:szCs w:val="20"/>
              </w:rPr>
              <w:t xml:space="preserve">illierte Kostenberechnung gem. </w:t>
            </w:r>
            <w:r>
              <w:rPr>
                <w:rFonts w:ascii="Arial" w:hAnsi="Arial" w:cs="Arial"/>
                <w:sz w:val="20"/>
                <w:szCs w:val="20"/>
              </w:rPr>
              <w:t>A-9.4.11 (Kostenermittlung)</w:t>
            </w:r>
          </w:p>
        </w:tc>
      </w:tr>
      <w:tr w:rsidR="00DB5ED6">
        <w:trPr>
          <w:cantSplit/>
          <w:trHeight w:val="567"/>
        </w:trPr>
        <w:tc>
          <w:tcPr>
            <w:tcW w:w="790" w:type="dxa"/>
            <w:gridSpan w:val="2"/>
            <w:vAlign w:val="center"/>
          </w:tcPr>
          <w:p w:rsidR="00DB5ED6" w:rsidRDefault="00DB5ED6">
            <w:pPr>
              <w:spacing w:before="60"/>
              <w:rPr>
                <w:rFonts w:ascii="Arial" w:hAnsi="Arial" w:cs="Arial"/>
                <w:sz w:val="20"/>
                <w:szCs w:val="20"/>
              </w:rPr>
            </w:pPr>
            <w:r>
              <w:rPr>
                <w:rFonts w:ascii="Arial" w:hAnsi="Arial" w:cs="Arial"/>
                <w:sz w:val="20"/>
                <w:szCs w:val="20"/>
              </w:rPr>
              <w:t>325</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Kostenkontrolle durch Vergleich der Kostenberechnung mit der Kostenschätzung</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pPr>
              <w:spacing w:before="60"/>
              <w:rPr>
                <w:rFonts w:ascii="Arial" w:hAnsi="Arial" w:cs="Arial"/>
                <w:sz w:val="20"/>
                <w:szCs w:val="20"/>
              </w:rPr>
            </w:pPr>
          </w:p>
        </w:tc>
      </w:tr>
      <w:tr w:rsidR="00DB5ED6">
        <w:trPr>
          <w:trHeight w:val="724"/>
        </w:trPr>
        <w:tc>
          <w:tcPr>
            <w:tcW w:w="790" w:type="dxa"/>
            <w:gridSpan w:val="2"/>
            <w:vAlign w:val="center"/>
          </w:tcPr>
          <w:p w:rsidR="00DB5ED6" w:rsidRDefault="00DB5ED6">
            <w:pPr>
              <w:spacing w:before="60"/>
              <w:rPr>
                <w:rFonts w:ascii="Arial" w:hAnsi="Arial" w:cs="Arial"/>
                <w:sz w:val="20"/>
                <w:szCs w:val="20"/>
              </w:rPr>
            </w:pPr>
            <w:r>
              <w:rPr>
                <w:rFonts w:ascii="Arial" w:hAnsi="Arial" w:cs="Arial"/>
                <w:sz w:val="20"/>
                <w:szCs w:val="20"/>
              </w:rPr>
              <w:t>330</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Zusammenfassen aller Entwurfsunterlagen</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pPr>
              <w:spacing w:before="60"/>
              <w:rPr>
                <w:rFonts w:ascii="Arial" w:hAnsi="Arial" w:cs="Arial"/>
                <w:sz w:val="20"/>
                <w:szCs w:val="20"/>
              </w:rPr>
            </w:pPr>
          </w:p>
        </w:tc>
      </w:tr>
      <w:tr w:rsidR="00DB5ED6">
        <w:trPr>
          <w:cantSplit/>
          <w:trHeight w:val="567"/>
        </w:trPr>
        <w:tc>
          <w:tcPr>
            <w:tcW w:w="14650" w:type="dxa"/>
            <w:gridSpan w:val="5"/>
            <w:vAlign w:val="center"/>
          </w:tcPr>
          <w:p w:rsidR="00DB5ED6" w:rsidRDefault="00DB5ED6">
            <w:pPr>
              <w:spacing w:before="60"/>
              <w:rPr>
                <w:rFonts w:ascii="Arial" w:hAnsi="Arial" w:cs="Arial"/>
                <w:b/>
                <w:bCs/>
                <w:sz w:val="20"/>
                <w:szCs w:val="20"/>
              </w:rPr>
            </w:pPr>
            <w:r>
              <w:rPr>
                <w:rFonts w:ascii="Arial" w:hAnsi="Arial" w:cs="Arial"/>
                <w:b/>
                <w:bCs/>
                <w:sz w:val="20"/>
                <w:szCs w:val="20"/>
              </w:rPr>
              <w:t>Genehmigungsplanung</w:t>
            </w:r>
          </w:p>
        </w:tc>
      </w:tr>
      <w:tr w:rsidR="00DB5ED6">
        <w:trPr>
          <w:cantSplit/>
          <w:trHeight w:val="567"/>
        </w:trPr>
        <w:tc>
          <w:tcPr>
            <w:tcW w:w="790" w:type="dxa"/>
            <w:gridSpan w:val="2"/>
            <w:vAlign w:val="center"/>
          </w:tcPr>
          <w:p w:rsidR="00DB5ED6" w:rsidRDefault="00DB5ED6">
            <w:pPr>
              <w:spacing w:before="60"/>
              <w:rPr>
                <w:rFonts w:ascii="Arial" w:hAnsi="Arial" w:cs="Arial"/>
                <w:sz w:val="20"/>
                <w:szCs w:val="20"/>
              </w:rPr>
            </w:pPr>
            <w:r>
              <w:rPr>
                <w:rFonts w:ascii="Arial" w:hAnsi="Arial" w:cs="Arial"/>
                <w:sz w:val="20"/>
                <w:szCs w:val="20"/>
              </w:rPr>
              <w:t>400</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Erarbeiten der Unterlagen für die erforderlichen öffentlich-rechtlichen Verfahren einschließlich der Anträge auf Ausnahmen und Befreiungen unter Verwendung der Beiträge anderer an der Planung fachlich Beteiligter.</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pPr>
              <w:spacing w:before="60"/>
              <w:rPr>
                <w:rFonts w:ascii="Arial" w:hAnsi="Arial" w:cs="Arial"/>
                <w:sz w:val="20"/>
                <w:szCs w:val="20"/>
              </w:rPr>
            </w:pPr>
          </w:p>
        </w:tc>
      </w:tr>
      <w:tr w:rsidR="00DB5ED6">
        <w:trPr>
          <w:cantSplit/>
          <w:trHeight w:val="567"/>
        </w:trPr>
        <w:tc>
          <w:tcPr>
            <w:tcW w:w="790" w:type="dxa"/>
            <w:gridSpan w:val="2"/>
            <w:vAlign w:val="center"/>
          </w:tcPr>
          <w:p w:rsidR="00DB5ED6" w:rsidRDefault="00DB5ED6">
            <w:pPr>
              <w:spacing w:before="60"/>
              <w:rPr>
                <w:rFonts w:ascii="Arial" w:hAnsi="Arial" w:cs="Arial"/>
                <w:sz w:val="20"/>
                <w:szCs w:val="20"/>
              </w:rPr>
            </w:pPr>
            <w:r>
              <w:rPr>
                <w:rFonts w:ascii="Arial" w:hAnsi="Arial" w:cs="Arial"/>
                <w:sz w:val="20"/>
                <w:szCs w:val="20"/>
              </w:rPr>
              <w:t>405</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Einreichen dieser Unterlagen</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pPr>
              <w:spacing w:before="60"/>
              <w:rPr>
                <w:rFonts w:ascii="Arial" w:hAnsi="Arial" w:cs="Arial"/>
                <w:sz w:val="20"/>
                <w:szCs w:val="20"/>
              </w:rPr>
            </w:pPr>
          </w:p>
        </w:tc>
      </w:tr>
      <w:tr w:rsidR="00DB5ED6">
        <w:trPr>
          <w:cantSplit/>
          <w:trHeight w:val="567"/>
        </w:trPr>
        <w:tc>
          <w:tcPr>
            <w:tcW w:w="790" w:type="dxa"/>
            <w:gridSpan w:val="2"/>
            <w:vAlign w:val="center"/>
          </w:tcPr>
          <w:p w:rsidR="00DB5ED6" w:rsidRDefault="00DB5ED6">
            <w:pPr>
              <w:spacing w:before="60"/>
              <w:rPr>
                <w:rFonts w:ascii="Arial" w:hAnsi="Arial" w:cs="Arial"/>
                <w:sz w:val="20"/>
                <w:szCs w:val="20"/>
              </w:rPr>
            </w:pPr>
            <w:r>
              <w:rPr>
                <w:rFonts w:ascii="Arial" w:hAnsi="Arial" w:cs="Arial"/>
                <w:sz w:val="20"/>
                <w:szCs w:val="20"/>
              </w:rPr>
              <w:t>410</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Verhandlungen mit Behörden</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pPr>
              <w:spacing w:before="60"/>
              <w:rPr>
                <w:rFonts w:ascii="Arial" w:hAnsi="Arial" w:cs="Arial"/>
                <w:sz w:val="20"/>
                <w:szCs w:val="20"/>
              </w:rPr>
            </w:pPr>
          </w:p>
        </w:tc>
      </w:tr>
      <w:tr w:rsidR="00DB5ED6">
        <w:trPr>
          <w:cantSplit/>
          <w:trHeight w:val="567"/>
        </w:trPr>
        <w:tc>
          <w:tcPr>
            <w:tcW w:w="790" w:type="dxa"/>
            <w:gridSpan w:val="2"/>
            <w:vAlign w:val="center"/>
          </w:tcPr>
          <w:p w:rsidR="00DB5ED6" w:rsidRDefault="00DB5ED6">
            <w:pPr>
              <w:spacing w:before="60"/>
              <w:rPr>
                <w:rFonts w:ascii="Arial" w:hAnsi="Arial" w:cs="Arial"/>
                <w:sz w:val="20"/>
                <w:szCs w:val="20"/>
              </w:rPr>
            </w:pPr>
            <w:r>
              <w:rPr>
                <w:rFonts w:ascii="Arial" w:hAnsi="Arial" w:cs="Arial"/>
                <w:sz w:val="20"/>
                <w:szCs w:val="20"/>
              </w:rPr>
              <w:lastRenderedPageBreak/>
              <w:t>415</w:t>
            </w:r>
          </w:p>
        </w:tc>
        <w:tc>
          <w:tcPr>
            <w:tcW w:w="3420" w:type="dxa"/>
            <w:vAlign w:val="center"/>
          </w:tcPr>
          <w:p w:rsidR="00DB5ED6" w:rsidRDefault="00DB5ED6">
            <w:pPr>
              <w:spacing w:before="60"/>
              <w:rPr>
                <w:rFonts w:ascii="Arial" w:hAnsi="Arial" w:cs="Arial"/>
                <w:sz w:val="20"/>
                <w:szCs w:val="20"/>
              </w:rPr>
            </w:pPr>
            <w:r>
              <w:rPr>
                <w:rFonts w:ascii="Arial" w:hAnsi="Arial" w:cs="Arial"/>
                <w:sz w:val="20"/>
                <w:szCs w:val="20"/>
              </w:rPr>
              <w:t>Vervollständigen und Anpassen der Planungsunterlage, Beschreibungen und Berechnungen unter Verwendung der Beiträge anderer an der Planung fachlich Beteiligter</w:t>
            </w:r>
          </w:p>
        </w:tc>
        <w:tc>
          <w:tcPr>
            <w:tcW w:w="3060" w:type="dxa"/>
            <w:vAlign w:val="center"/>
          </w:tcPr>
          <w:p w:rsidR="00DB5ED6" w:rsidRDefault="00DB5ED6">
            <w:pPr>
              <w:spacing w:before="60"/>
              <w:rPr>
                <w:rFonts w:ascii="Arial" w:hAnsi="Arial" w:cs="Arial"/>
                <w:sz w:val="20"/>
                <w:szCs w:val="20"/>
              </w:rPr>
            </w:pPr>
          </w:p>
        </w:tc>
        <w:tc>
          <w:tcPr>
            <w:tcW w:w="7380" w:type="dxa"/>
          </w:tcPr>
          <w:p w:rsidR="00DB5ED6" w:rsidRDefault="00DB5ED6">
            <w:pPr>
              <w:spacing w:before="60"/>
              <w:rPr>
                <w:rFonts w:ascii="Arial" w:hAnsi="Arial" w:cs="Arial"/>
                <w:sz w:val="20"/>
                <w:szCs w:val="20"/>
              </w:rPr>
            </w:pPr>
          </w:p>
        </w:tc>
      </w:tr>
    </w:tbl>
    <w:p w:rsidR="00DB5ED6" w:rsidRDefault="00DB5ED6">
      <w:pPr>
        <w:rPr>
          <w:rFonts w:ascii="Arial" w:hAnsi="Arial" w:cs="Arial"/>
          <w:sz w:val="18"/>
          <w:szCs w:val="18"/>
        </w:rPr>
      </w:pPr>
    </w:p>
    <w:sectPr w:rsidR="00DB5ED6" w:rsidSect="00DB5ED6">
      <w:pgSz w:w="16838" w:h="11906" w:orient="landscape" w:code="9"/>
      <w:pgMar w:top="1418" w:right="1418" w:bottom="9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B3935"/>
    <w:multiLevelType w:val="hybridMultilevel"/>
    <w:tmpl w:val="E6B68A5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3026CB1"/>
    <w:multiLevelType w:val="multilevel"/>
    <w:tmpl w:val="644AE5F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5813D2D"/>
    <w:multiLevelType w:val="hybridMultilevel"/>
    <w:tmpl w:val="2D045510"/>
    <w:lvl w:ilvl="0" w:tplc="5DA60B36">
      <w:numFmt w:val="bullet"/>
      <w:pStyle w:val="Aufzhlung"/>
      <w:lvlText w:val="-"/>
      <w:lvlJc w:val="left"/>
      <w:pPr>
        <w:tabs>
          <w:tab w:val="num" w:pos="1065"/>
        </w:tabs>
        <w:ind w:left="1065" w:hanging="70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C57E74"/>
    <w:multiLevelType w:val="hybridMultilevel"/>
    <w:tmpl w:val="DE32BBD4"/>
    <w:lvl w:ilvl="0" w:tplc="04070007">
      <w:start w:val="1"/>
      <w:numFmt w:val="bullet"/>
      <w:lvlText w:val="-"/>
      <w:lvlJc w:val="left"/>
      <w:pPr>
        <w:tabs>
          <w:tab w:val="num" w:pos="2160"/>
        </w:tabs>
        <w:ind w:left="2160" w:hanging="360"/>
      </w:pPr>
      <w:rPr>
        <w:sz w:val="16"/>
        <w:szCs w:val="16"/>
      </w:rPr>
    </w:lvl>
    <w:lvl w:ilvl="1" w:tplc="04070003">
      <w:start w:val="1"/>
      <w:numFmt w:val="bullet"/>
      <w:lvlText w:val="o"/>
      <w:lvlJc w:val="left"/>
      <w:pPr>
        <w:tabs>
          <w:tab w:val="num" w:pos="2880"/>
        </w:tabs>
        <w:ind w:left="2880" w:hanging="360"/>
      </w:pPr>
      <w:rPr>
        <w:rFonts w:ascii="Courier New" w:hAnsi="Courier New" w:cs="Courier New" w:hint="default"/>
      </w:rPr>
    </w:lvl>
    <w:lvl w:ilvl="2" w:tplc="04070005">
      <w:start w:val="1"/>
      <w:numFmt w:val="bullet"/>
      <w:lvlText w:val=""/>
      <w:lvlJc w:val="left"/>
      <w:pPr>
        <w:tabs>
          <w:tab w:val="num" w:pos="3600"/>
        </w:tabs>
        <w:ind w:left="3600" w:hanging="360"/>
      </w:pPr>
      <w:rPr>
        <w:rFonts w:ascii="Wingdings" w:hAnsi="Wingdings" w:cs="Wingdings" w:hint="default"/>
      </w:rPr>
    </w:lvl>
    <w:lvl w:ilvl="3" w:tplc="04070001">
      <w:start w:val="1"/>
      <w:numFmt w:val="bullet"/>
      <w:lvlText w:val=""/>
      <w:lvlJc w:val="left"/>
      <w:pPr>
        <w:tabs>
          <w:tab w:val="num" w:pos="4320"/>
        </w:tabs>
        <w:ind w:left="4320" w:hanging="360"/>
      </w:pPr>
      <w:rPr>
        <w:rFonts w:ascii="Symbol" w:hAnsi="Symbol" w:cs="Symbol" w:hint="default"/>
      </w:rPr>
    </w:lvl>
    <w:lvl w:ilvl="4" w:tplc="04070003">
      <w:start w:val="1"/>
      <w:numFmt w:val="bullet"/>
      <w:lvlText w:val="o"/>
      <w:lvlJc w:val="left"/>
      <w:pPr>
        <w:tabs>
          <w:tab w:val="num" w:pos="5040"/>
        </w:tabs>
        <w:ind w:left="5040" w:hanging="360"/>
      </w:pPr>
      <w:rPr>
        <w:rFonts w:ascii="Courier New" w:hAnsi="Courier New" w:cs="Courier New" w:hint="default"/>
      </w:rPr>
    </w:lvl>
    <w:lvl w:ilvl="5" w:tplc="04070005">
      <w:start w:val="1"/>
      <w:numFmt w:val="bullet"/>
      <w:lvlText w:val=""/>
      <w:lvlJc w:val="left"/>
      <w:pPr>
        <w:tabs>
          <w:tab w:val="num" w:pos="5760"/>
        </w:tabs>
        <w:ind w:left="5760" w:hanging="360"/>
      </w:pPr>
      <w:rPr>
        <w:rFonts w:ascii="Wingdings" w:hAnsi="Wingdings" w:cs="Wingdings" w:hint="default"/>
      </w:rPr>
    </w:lvl>
    <w:lvl w:ilvl="6" w:tplc="04070001">
      <w:start w:val="1"/>
      <w:numFmt w:val="bullet"/>
      <w:lvlText w:val=""/>
      <w:lvlJc w:val="left"/>
      <w:pPr>
        <w:tabs>
          <w:tab w:val="num" w:pos="6480"/>
        </w:tabs>
        <w:ind w:left="6480" w:hanging="360"/>
      </w:pPr>
      <w:rPr>
        <w:rFonts w:ascii="Symbol" w:hAnsi="Symbol" w:cs="Symbol" w:hint="default"/>
      </w:rPr>
    </w:lvl>
    <w:lvl w:ilvl="7" w:tplc="04070003">
      <w:start w:val="1"/>
      <w:numFmt w:val="bullet"/>
      <w:lvlText w:val="o"/>
      <w:lvlJc w:val="left"/>
      <w:pPr>
        <w:tabs>
          <w:tab w:val="num" w:pos="7200"/>
        </w:tabs>
        <w:ind w:left="7200" w:hanging="360"/>
      </w:pPr>
      <w:rPr>
        <w:rFonts w:ascii="Courier New" w:hAnsi="Courier New" w:cs="Courier New" w:hint="default"/>
      </w:rPr>
    </w:lvl>
    <w:lvl w:ilvl="8" w:tplc="04070005">
      <w:start w:val="1"/>
      <w:numFmt w:val="bullet"/>
      <w:lvlText w:val=""/>
      <w:lvlJc w:val="left"/>
      <w:pPr>
        <w:tabs>
          <w:tab w:val="num" w:pos="7920"/>
        </w:tabs>
        <w:ind w:left="7920" w:hanging="360"/>
      </w:pPr>
      <w:rPr>
        <w:rFonts w:ascii="Wingdings" w:hAnsi="Wingdings" w:cs="Wingdings" w:hint="default"/>
      </w:rPr>
    </w:lvl>
  </w:abstractNum>
  <w:abstractNum w:abstractNumId="5" w15:restartNumberingAfterBreak="0">
    <w:nsid w:val="1AB01112"/>
    <w:multiLevelType w:val="hybridMultilevel"/>
    <w:tmpl w:val="DE32BBD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2880"/>
        </w:tabs>
        <w:ind w:left="2880" w:hanging="360"/>
      </w:pPr>
      <w:rPr>
        <w:rFonts w:ascii="Courier New" w:hAnsi="Courier New" w:cs="Courier New" w:hint="default"/>
      </w:rPr>
    </w:lvl>
    <w:lvl w:ilvl="2" w:tplc="04070005">
      <w:start w:val="1"/>
      <w:numFmt w:val="bullet"/>
      <w:lvlText w:val=""/>
      <w:lvlJc w:val="left"/>
      <w:pPr>
        <w:tabs>
          <w:tab w:val="num" w:pos="3600"/>
        </w:tabs>
        <w:ind w:left="3600" w:hanging="360"/>
      </w:pPr>
      <w:rPr>
        <w:rFonts w:ascii="Wingdings" w:hAnsi="Wingdings" w:cs="Wingdings" w:hint="default"/>
      </w:rPr>
    </w:lvl>
    <w:lvl w:ilvl="3" w:tplc="04070001">
      <w:start w:val="1"/>
      <w:numFmt w:val="bullet"/>
      <w:lvlText w:val=""/>
      <w:lvlJc w:val="left"/>
      <w:pPr>
        <w:tabs>
          <w:tab w:val="num" w:pos="4320"/>
        </w:tabs>
        <w:ind w:left="4320" w:hanging="360"/>
      </w:pPr>
      <w:rPr>
        <w:rFonts w:ascii="Symbol" w:hAnsi="Symbol" w:cs="Symbol" w:hint="default"/>
      </w:rPr>
    </w:lvl>
    <w:lvl w:ilvl="4" w:tplc="04070003">
      <w:start w:val="1"/>
      <w:numFmt w:val="bullet"/>
      <w:lvlText w:val="o"/>
      <w:lvlJc w:val="left"/>
      <w:pPr>
        <w:tabs>
          <w:tab w:val="num" w:pos="5040"/>
        </w:tabs>
        <w:ind w:left="5040" w:hanging="360"/>
      </w:pPr>
      <w:rPr>
        <w:rFonts w:ascii="Courier New" w:hAnsi="Courier New" w:cs="Courier New" w:hint="default"/>
      </w:rPr>
    </w:lvl>
    <w:lvl w:ilvl="5" w:tplc="04070005">
      <w:start w:val="1"/>
      <w:numFmt w:val="bullet"/>
      <w:lvlText w:val=""/>
      <w:lvlJc w:val="left"/>
      <w:pPr>
        <w:tabs>
          <w:tab w:val="num" w:pos="5760"/>
        </w:tabs>
        <w:ind w:left="5760" w:hanging="360"/>
      </w:pPr>
      <w:rPr>
        <w:rFonts w:ascii="Wingdings" w:hAnsi="Wingdings" w:cs="Wingdings" w:hint="default"/>
      </w:rPr>
    </w:lvl>
    <w:lvl w:ilvl="6" w:tplc="04070001">
      <w:start w:val="1"/>
      <w:numFmt w:val="bullet"/>
      <w:lvlText w:val=""/>
      <w:lvlJc w:val="left"/>
      <w:pPr>
        <w:tabs>
          <w:tab w:val="num" w:pos="6480"/>
        </w:tabs>
        <w:ind w:left="6480" w:hanging="360"/>
      </w:pPr>
      <w:rPr>
        <w:rFonts w:ascii="Symbol" w:hAnsi="Symbol" w:cs="Symbol" w:hint="default"/>
      </w:rPr>
    </w:lvl>
    <w:lvl w:ilvl="7" w:tplc="04070003">
      <w:start w:val="1"/>
      <w:numFmt w:val="bullet"/>
      <w:lvlText w:val="o"/>
      <w:lvlJc w:val="left"/>
      <w:pPr>
        <w:tabs>
          <w:tab w:val="num" w:pos="7200"/>
        </w:tabs>
        <w:ind w:left="7200" w:hanging="360"/>
      </w:pPr>
      <w:rPr>
        <w:rFonts w:ascii="Courier New" w:hAnsi="Courier New" w:cs="Courier New" w:hint="default"/>
      </w:rPr>
    </w:lvl>
    <w:lvl w:ilvl="8" w:tplc="04070005">
      <w:start w:val="1"/>
      <w:numFmt w:val="bullet"/>
      <w:lvlText w:val=""/>
      <w:lvlJc w:val="left"/>
      <w:pPr>
        <w:tabs>
          <w:tab w:val="num" w:pos="7920"/>
        </w:tabs>
        <w:ind w:left="7920" w:hanging="360"/>
      </w:pPr>
      <w:rPr>
        <w:rFonts w:ascii="Wingdings" w:hAnsi="Wingdings" w:cs="Wingdings" w:hint="default"/>
      </w:rPr>
    </w:lvl>
  </w:abstractNum>
  <w:abstractNum w:abstractNumId="6" w15:restartNumberingAfterBreak="0">
    <w:nsid w:val="25421D2D"/>
    <w:multiLevelType w:val="hybridMultilevel"/>
    <w:tmpl w:val="EA5A2EB4"/>
    <w:lvl w:ilvl="0" w:tplc="5D04C6A2">
      <w:start w:val="1"/>
      <w:numFmt w:val="bullet"/>
      <w:pStyle w:val="Aufzhlung2"/>
      <w:lvlText w:val=""/>
      <w:lvlJc w:val="left"/>
      <w:pPr>
        <w:tabs>
          <w:tab w:val="num" w:pos="360"/>
        </w:tabs>
        <w:ind w:left="283" w:hanging="283"/>
      </w:pPr>
      <w:rPr>
        <w:rFonts w:ascii="Symbol" w:hAnsi="Symbol" w:cs="Symbol" w:hint="default"/>
      </w:rPr>
    </w:lvl>
    <w:lvl w:ilvl="1" w:tplc="04070003">
      <w:start w:val="1"/>
      <w:numFmt w:val="bullet"/>
      <w:lvlText w:val="o"/>
      <w:lvlJc w:val="left"/>
      <w:pPr>
        <w:tabs>
          <w:tab w:val="num" w:pos="22"/>
        </w:tabs>
        <w:ind w:left="22" w:hanging="360"/>
      </w:pPr>
      <w:rPr>
        <w:rFonts w:ascii="Courier New" w:hAnsi="Courier New" w:cs="Courier New" w:hint="default"/>
      </w:rPr>
    </w:lvl>
    <w:lvl w:ilvl="2" w:tplc="04070005">
      <w:start w:val="1"/>
      <w:numFmt w:val="bullet"/>
      <w:lvlText w:val=""/>
      <w:lvlJc w:val="left"/>
      <w:pPr>
        <w:tabs>
          <w:tab w:val="num" w:pos="742"/>
        </w:tabs>
        <w:ind w:left="742" w:hanging="360"/>
      </w:pPr>
      <w:rPr>
        <w:rFonts w:ascii="Wingdings" w:hAnsi="Wingdings" w:cs="Wingdings" w:hint="default"/>
      </w:rPr>
    </w:lvl>
    <w:lvl w:ilvl="3" w:tplc="04070001">
      <w:start w:val="1"/>
      <w:numFmt w:val="bullet"/>
      <w:lvlText w:val=""/>
      <w:lvlJc w:val="left"/>
      <w:pPr>
        <w:tabs>
          <w:tab w:val="num" w:pos="1462"/>
        </w:tabs>
        <w:ind w:left="1462" w:hanging="360"/>
      </w:pPr>
      <w:rPr>
        <w:rFonts w:ascii="Symbol" w:hAnsi="Symbol" w:cs="Symbol" w:hint="default"/>
      </w:rPr>
    </w:lvl>
    <w:lvl w:ilvl="4" w:tplc="04070003">
      <w:start w:val="1"/>
      <w:numFmt w:val="bullet"/>
      <w:lvlText w:val="o"/>
      <w:lvlJc w:val="left"/>
      <w:pPr>
        <w:tabs>
          <w:tab w:val="num" w:pos="2182"/>
        </w:tabs>
        <w:ind w:left="2182" w:hanging="360"/>
      </w:pPr>
      <w:rPr>
        <w:rFonts w:ascii="Courier New" w:hAnsi="Courier New" w:cs="Courier New" w:hint="default"/>
      </w:rPr>
    </w:lvl>
    <w:lvl w:ilvl="5" w:tplc="04070005">
      <w:start w:val="1"/>
      <w:numFmt w:val="bullet"/>
      <w:lvlText w:val=""/>
      <w:lvlJc w:val="left"/>
      <w:pPr>
        <w:tabs>
          <w:tab w:val="num" w:pos="2902"/>
        </w:tabs>
        <w:ind w:left="2902" w:hanging="360"/>
      </w:pPr>
      <w:rPr>
        <w:rFonts w:ascii="Wingdings" w:hAnsi="Wingdings" w:cs="Wingdings" w:hint="default"/>
      </w:rPr>
    </w:lvl>
    <w:lvl w:ilvl="6" w:tplc="04070001">
      <w:start w:val="1"/>
      <w:numFmt w:val="bullet"/>
      <w:lvlText w:val=""/>
      <w:lvlJc w:val="left"/>
      <w:pPr>
        <w:tabs>
          <w:tab w:val="num" w:pos="3622"/>
        </w:tabs>
        <w:ind w:left="3622" w:hanging="360"/>
      </w:pPr>
      <w:rPr>
        <w:rFonts w:ascii="Symbol" w:hAnsi="Symbol" w:cs="Symbol" w:hint="default"/>
      </w:rPr>
    </w:lvl>
    <w:lvl w:ilvl="7" w:tplc="04070003">
      <w:start w:val="1"/>
      <w:numFmt w:val="bullet"/>
      <w:lvlText w:val="o"/>
      <w:lvlJc w:val="left"/>
      <w:pPr>
        <w:tabs>
          <w:tab w:val="num" w:pos="4342"/>
        </w:tabs>
        <w:ind w:left="4342" w:hanging="360"/>
      </w:pPr>
      <w:rPr>
        <w:rFonts w:ascii="Courier New" w:hAnsi="Courier New" w:cs="Courier New" w:hint="default"/>
      </w:rPr>
    </w:lvl>
    <w:lvl w:ilvl="8" w:tplc="04070005">
      <w:start w:val="1"/>
      <w:numFmt w:val="bullet"/>
      <w:lvlText w:val=""/>
      <w:lvlJc w:val="left"/>
      <w:pPr>
        <w:tabs>
          <w:tab w:val="num" w:pos="5062"/>
        </w:tabs>
        <w:ind w:left="5062" w:hanging="360"/>
      </w:pPr>
      <w:rPr>
        <w:rFonts w:ascii="Wingdings" w:hAnsi="Wingdings" w:cs="Wingdings" w:hint="default"/>
      </w:rPr>
    </w:lvl>
  </w:abstractNum>
  <w:abstractNum w:abstractNumId="7" w15:restartNumberingAfterBreak="0">
    <w:nsid w:val="28771CDA"/>
    <w:multiLevelType w:val="multilevel"/>
    <w:tmpl w:val="4EE4DA5C"/>
    <w:lvl w:ilvl="0">
      <w:start w:val="1"/>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bullet"/>
      <w:lvlText w:val="-"/>
      <w:lvlJc w:val="left"/>
      <w:pPr>
        <w:tabs>
          <w:tab w:val="num" w:pos="1800"/>
        </w:tabs>
        <w:ind w:left="1800" w:hanging="360"/>
      </w:pPr>
      <w:rPr>
        <w:sz w:val="16"/>
        <w:szCs w:val="16"/>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28921F8B"/>
    <w:multiLevelType w:val="multilevel"/>
    <w:tmpl w:val="644AE5F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256487A"/>
    <w:multiLevelType w:val="multilevel"/>
    <w:tmpl w:val="4EE4DA5C"/>
    <w:lvl w:ilvl="0">
      <w:start w:val="1"/>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bullet"/>
      <w:lvlText w:val="-"/>
      <w:lvlJc w:val="left"/>
      <w:pPr>
        <w:tabs>
          <w:tab w:val="num" w:pos="1800"/>
        </w:tabs>
        <w:ind w:left="1800" w:hanging="360"/>
      </w:pPr>
      <w:rPr>
        <w:sz w:val="16"/>
        <w:szCs w:val="16"/>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3C4F642F"/>
    <w:multiLevelType w:val="hybridMultilevel"/>
    <w:tmpl w:val="7A9ACDBA"/>
    <w:lvl w:ilvl="0" w:tplc="04070007">
      <w:start w:val="1"/>
      <w:numFmt w:val="bullet"/>
      <w:lvlText w:val="-"/>
      <w:lvlJc w:val="left"/>
      <w:pPr>
        <w:tabs>
          <w:tab w:val="num" w:pos="720"/>
        </w:tabs>
        <w:ind w:left="720" w:hanging="360"/>
      </w:pPr>
      <w:rPr>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433284"/>
    <w:multiLevelType w:val="multilevel"/>
    <w:tmpl w:val="644AE5F6"/>
    <w:lvl w:ilvl="0">
      <w:start w:val="1"/>
      <w:numFmt w:val="decimal"/>
      <w:pStyle w:val="berschrift1"/>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E4B5C71"/>
    <w:multiLevelType w:val="hybridMultilevel"/>
    <w:tmpl w:val="64E05BF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85D73D8"/>
    <w:multiLevelType w:val="hybridMultilevel"/>
    <w:tmpl w:val="D456967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B4750C4"/>
    <w:multiLevelType w:val="hybridMultilevel"/>
    <w:tmpl w:val="4D763E66"/>
    <w:lvl w:ilvl="0" w:tplc="04070001">
      <w:start w:val="1"/>
      <w:numFmt w:val="bullet"/>
      <w:lvlText w:val=""/>
      <w:lvlJc w:val="left"/>
      <w:pPr>
        <w:tabs>
          <w:tab w:val="num" w:pos="336"/>
        </w:tabs>
        <w:ind w:left="336" w:hanging="360"/>
      </w:pPr>
      <w:rPr>
        <w:rFonts w:ascii="Symbol" w:hAnsi="Symbol" w:cs="Symbol" w:hint="default"/>
      </w:rPr>
    </w:lvl>
    <w:lvl w:ilvl="1" w:tplc="04070003">
      <w:start w:val="1"/>
      <w:numFmt w:val="bullet"/>
      <w:lvlText w:val="o"/>
      <w:lvlJc w:val="left"/>
      <w:pPr>
        <w:tabs>
          <w:tab w:val="num" w:pos="1056"/>
        </w:tabs>
        <w:ind w:left="1056" w:hanging="360"/>
      </w:pPr>
      <w:rPr>
        <w:rFonts w:ascii="Courier New" w:hAnsi="Courier New" w:cs="Courier New" w:hint="default"/>
      </w:rPr>
    </w:lvl>
    <w:lvl w:ilvl="2" w:tplc="04070005">
      <w:start w:val="1"/>
      <w:numFmt w:val="bullet"/>
      <w:lvlText w:val=""/>
      <w:lvlJc w:val="left"/>
      <w:pPr>
        <w:tabs>
          <w:tab w:val="num" w:pos="1776"/>
        </w:tabs>
        <w:ind w:left="1776" w:hanging="360"/>
      </w:pPr>
      <w:rPr>
        <w:rFonts w:ascii="Wingdings" w:hAnsi="Wingdings" w:cs="Wingdings" w:hint="default"/>
      </w:rPr>
    </w:lvl>
    <w:lvl w:ilvl="3" w:tplc="04070001">
      <w:start w:val="1"/>
      <w:numFmt w:val="bullet"/>
      <w:lvlText w:val=""/>
      <w:lvlJc w:val="left"/>
      <w:pPr>
        <w:tabs>
          <w:tab w:val="num" w:pos="2496"/>
        </w:tabs>
        <w:ind w:left="2496" w:hanging="360"/>
      </w:pPr>
      <w:rPr>
        <w:rFonts w:ascii="Symbol" w:hAnsi="Symbol" w:cs="Symbol" w:hint="default"/>
      </w:rPr>
    </w:lvl>
    <w:lvl w:ilvl="4" w:tplc="04070003">
      <w:start w:val="1"/>
      <w:numFmt w:val="bullet"/>
      <w:lvlText w:val="o"/>
      <w:lvlJc w:val="left"/>
      <w:pPr>
        <w:tabs>
          <w:tab w:val="num" w:pos="3216"/>
        </w:tabs>
        <w:ind w:left="3216" w:hanging="360"/>
      </w:pPr>
      <w:rPr>
        <w:rFonts w:ascii="Courier New" w:hAnsi="Courier New" w:cs="Courier New" w:hint="default"/>
      </w:rPr>
    </w:lvl>
    <w:lvl w:ilvl="5" w:tplc="04070005">
      <w:start w:val="1"/>
      <w:numFmt w:val="bullet"/>
      <w:lvlText w:val=""/>
      <w:lvlJc w:val="left"/>
      <w:pPr>
        <w:tabs>
          <w:tab w:val="num" w:pos="3936"/>
        </w:tabs>
        <w:ind w:left="3936" w:hanging="360"/>
      </w:pPr>
      <w:rPr>
        <w:rFonts w:ascii="Wingdings" w:hAnsi="Wingdings" w:cs="Wingdings" w:hint="default"/>
      </w:rPr>
    </w:lvl>
    <w:lvl w:ilvl="6" w:tplc="04070001">
      <w:start w:val="1"/>
      <w:numFmt w:val="bullet"/>
      <w:lvlText w:val=""/>
      <w:lvlJc w:val="left"/>
      <w:pPr>
        <w:tabs>
          <w:tab w:val="num" w:pos="4656"/>
        </w:tabs>
        <w:ind w:left="4656" w:hanging="360"/>
      </w:pPr>
      <w:rPr>
        <w:rFonts w:ascii="Symbol" w:hAnsi="Symbol" w:cs="Symbol" w:hint="default"/>
      </w:rPr>
    </w:lvl>
    <w:lvl w:ilvl="7" w:tplc="04070003">
      <w:start w:val="1"/>
      <w:numFmt w:val="bullet"/>
      <w:lvlText w:val="o"/>
      <w:lvlJc w:val="left"/>
      <w:pPr>
        <w:tabs>
          <w:tab w:val="num" w:pos="5376"/>
        </w:tabs>
        <w:ind w:left="5376" w:hanging="360"/>
      </w:pPr>
      <w:rPr>
        <w:rFonts w:ascii="Courier New" w:hAnsi="Courier New" w:cs="Courier New" w:hint="default"/>
      </w:rPr>
    </w:lvl>
    <w:lvl w:ilvl="8" w:tplc="04070005">
      <w:start w:val="1"/>
      <w:numFmt w:val="bullet"/>
      <w:lvlText w:val=""/>
      <w:lvlJc w:val="left"/>
      <w:pPr>
        <w:tabs>
          <w:tab w:val="num" w:pos="6096"/>
        </w:tabs>
        <w:ind w:left="6096" w:hanging="360"/>
      </w:pPr>
      <w:rPr>
        <w:rFonts w:ascii="Wingdings" w:hAnsi="Wingdings" w:cs="Wingdings" w:hint="default"/>
      </w:rPr>
    </w:lvl>
  </w:abstractNum>
  <w:abstractNum w:abstractNumId="15" w15:restartNumberingAfterBreak="0">
    <w:nsid w:val="7A9D3D4B"/>
    <w:multiLevelType w:val="multilevel"/>
    <w:tmpl w:val="4EE4DA5C"/>
    <w:lvl w:ilvl="0">
      <w:start w:val="1"/>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bullet"/>
      <w:lvlText w:val=""/>
      <w:legacy w:legacy="1" w:legacySpace="0" w:legacyIndent="318"/>
      <w:lvlJc w:val="left"/>
      <w:pPr>
        <w:ind w:left="1758" w:hanging="318"/>
      </w:pPr>
      <w:rPr>
        <w:rFonts w:ascii="Symbol" w:hAnsi="Symbol" w:cs="Symbol"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1"/>
  </w:num>
  <w:num w:numId="2">
    <w:abstractNumId w:val="3"/>
  </w:num>
  <w:num w:numId="3">
    <w:abstractNumId w:val="6"/>
  </w:num>
  <w:num w:numId="4">
    <w:abstractNumId w:val="14"/>
  </w:num>
  <w:num w:numId="5">
    <w:abstractNumId w:val="0"/>
    <w:lvlOverride w:ilvl="0">
      <w:lvl w:ilvl="0">
        <w:start w:val="1"/>
        <w:numFmt w:val="bullet"/>
        <w:lvlText w:val=""/>
        <w:legacy w:legacy="1" w:legacySpace="0" w:legacyIndent="318"/>
        <w:lvlJc w:val="left"/>
        <w:pPr>
          <w:ind w:left="318" w:hanging="318"/>
        </w:pPr>
        <w:rPr>
          <w:rFonts w:ascii="Symbol" w:hAnsi="Symbol" w:cs="Symbol" w:hint="default"/>
        </w:rPr>
      </w:lvl>
    </w:lvlOverride>
  </w:num>
  <w:num w:numId="6">
    <w:abstractNumId w:val="13"/>
  </w:num>
  <w:num w:numId="7">
    <w:abstractNumId w:val="15"/>
  </w:num>
  <w:num w:numId="8">
    <w:abstractNumId w:val="1"/>
  </w:num>
  <w:num w:numId="9">
    <w:abstractNumId w:val="12"/>
  </w:num>
  <w:num w:numId="10">
    <w:abstractNumId w:val="9"/>
  </w:num>
  <w:num w:numId="11">
    <w:abstractNumId w:val="7"/>
  </w:num>
  <w:num w:numId="12">
    <w:abstractNumId w:val="4"/>
  </w:num>
  <w:num w:numId="13">
    <w:abstractNumId w:val="5"/>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D6"/>
    <w:rsid w:val="00163D02"/>
    <w:rsid w:val="002B4730"/>
    <w:rsid w:val="00AA4694"/>
    <w:rsid w:val="00DB5ED6"/>
    <w:rsid w:val="00F42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5519F-FB55-41A7-9396-1B67A7E7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widowControl w:val="0"/>
      <w:numPr>
        <w:numId w:val="1"/>
      </w:numPr>
      <w:autoSpaceDE w:val="0"/>
      <w:autoSpaceDN w:val="0"/>
      <w:adjustRightInd w:val="0"/>
      <w:spacing w:before="240" w:after="120"/>
      <w:jc w:val="both"/>
      <w:outlineLvl w:val="0"/>
    </w:pPr>
    <w:rPr>
      <w:rFonts w:ascii="Arial" w:hAnsi="Arial" w:cs="Arial"/>
      <w:b/>
      <w:bCs/>
      <w:kern w:val="32"/>
      <w:sz w:val="26"/>
      <w:szCs w:val="26"/>
      <w:lang w:val="en-US"/>
    </w:rPr>
  </w:style>
  <w:style w:type="paragraph" w:styleId="berschrift4">
    <w:name w:val="heading 4"/>
    <w:basedOn w:val="Standard"/>
    <w:next w:val="Standard"/>
    <w:link w:val="berschrift4Zchn"/>
    <w:uiPriority w:val="99"/>
    <w:qFormat/>
    <w:pPr>
      <w:keepNext/>
      <w:widowControl w:val="0"/>
      <w:numPr>
        <w:ilvl w:val="3"/>
        <w:numId w:val="1"/>
      </w:numPr>
      <w:autoSpaceDE w:val="0"/>
      <w:autoSpaceDN w:val="0"/>
      <w:adjustRightInd w:val="0"/>
      <w:spacing w:before="240" w:after="60"/>
      <w:jc w:val="both"/>
      <w:outlineLvl w:val="3"/>
    </w:pPr>
    <w:rPr>
      <w:b/>
      <w:bCs/>
      <w:sz w:val="28"/>
      <w:szCs w:val="28"/>
      <w:lang w:val="en-US"/>
    </w:rPr>
  </w:style>
  <w:style w:type="paragraph" w:styleId="berschrift5">
    <w:name w:val="heading 5"/>
    <w:basedOn w:val="Standard"/>
    <w:next w:val="Standard"/>
    <w:link w:val="berschrift5Zchn"/>
    <w:uiPriority w:val="99"/>
    <w:qFormat/>
    <w:pPr>
      <w:widowControl w:val="0"/>
      <w:numPr>
        <w:ilvl w:val="4"/>
        <w:numId w:val="1"/>
      </w:numPr>
      <w:autoSpaceDE w:val="0"/>
      <w:autoSpaceDN w:val="0"/>
      <w:adjustRightInd w:val="0"/>
      <w:spacing w:before="240" w:after="60"/>
      <w:jc w:val="both"/>
      <w:outlineLvl w:val="4"/>
    </w:pPr>
    <w:rPr>
      <w:rFonts w:ascii="Arial" w:hAnsi="Arial" w:cs="Arial"/>
      <w:b/>
      <w:bCs/>
      <w:i/>
      <w:iCs/>
      <w:sz w:val="26"/>
      <w:szCs w:val="26"/>
      <w:lang w:val="en-US"/>
    </w:rPr>
  </w:style>
  <w:style w:type="paragraph" w:styleId="berschrift6">
    <w:name w:val="heading 6"/>
    <w:basedOn w:val="Standard"/>
    <w:next w:val="Standard"/>
    <w:link w:val="berschrift6Zchn"/>
    <w:uiPriority w:val="99"/>
    <w:qFormat/>
    <w:pPr>
      <w:widowControl w:val="0"/>
      <w:numPr>
        <w:ilvl w:val="5"/>
        <w:numId w:val="1"/>
      </w:numPr>
      <w:autoSpaceDE w:val="0"/>
      <w:autoSpaceDN w:val="0"/>
      <w:adjustRightInd w:val="0"/>
      <w:spacing w:before="240" w:after="60"/>
      <w:jc w:val="both"/>
      <w:outlineLvl w:val="5"/>
    </w:pPr>
    <w:rPr>
      <w:b/>
      <w:bCs/>
      <w:sz w:val="22"/>
      <w:szCs w:val="22"/>
      <w:lang w:val="en-US"/>
    </w:rPr>
  </w:style>
  <w:style w:type="paragraph" w:styleId="berschrift8">
    <w:name w:val="heading 8"/>
    <w:basedOn w:val="Standard"/>
    <w:next w:val="Standard"/>
    <w:link w:val="berschrift8Zchn"/>
    <w:uiPriority w:val="99"/>
    <w:qFormat/>
    <w:pPr>
      <w:widowControl w:val="0"/>
      <w:numPr>
        <w:ilvl w:val="7"/>
        <w:numId w:val="1"/>
      </w:numPr>
      <w:autoSpaceDE w:val="0"/>
      <w:autoSpaceDN w:val="0"/>
      <w:adjustRightInd w:val="0"/>
      <w:spacing w:before="240" w:after="60"/>
      <w:jc w:val="both"/>
      <w:outlineLvl w:val="7"/>
    </w:pPr>
    <w:rPr>
      <w:i/>
      <w:iCs/>
      <w:lang w:val="en-US"/>
    </w:rPr>
  </w:style>
  <w:style w:type="paragraph" w:styleId="berschrift9">
    <w:name w:val="heading 9"/>
    <w:basedOn w:val="Standard"/>
    <w:next w:val="Standard"/>
    <w:link w:val="berschrift9Zchn"/>
    <w:uiPriority w:val="99"/>
    <w:qFormat/>
    <w:pPr>
      <w:widowControl w:val="0"/>
      <w:numPr>
        <w:ilvl w:val="8"/>
        <w:numId w:val="1"/>
      </w:numPr>
      <w:autoSpaceDE w:val="0"/>
      <w:autoSpaceDN w:val="0"/>
      <w:adjustRightInd w:val="0"/>
      <w:spacing w:before="240" w:after="60"/>
      <w:jc w:val="both"/>
      <w:outlineLvl w:val="8"/>
    </w:pPr>
    <w:rPr>
      <w:rFonts w:ascii="Arial" w:hAnsi="Arial"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5ED6"/>
    <w:rPr>
      <w:rFonts w:asciiTheme="majorHAnsi" w:eastAsiaTheme="majorEastAsia" w:hAnsiTheme="majorHAnsi" w:cstheme="majorBidi"/>
      <w:b/>
      <w:bCs/>
      <w:kern w:val="32"/>
      <w:sz w:val="32"/>
      <w:szCs w:val="32"/>
    </w:rPr>
  </w:style>
  <w:style w:type="character" w:customStyle="1" w:styleId="berschrift4Zchn">
    <w:name w:val="Überschrift 4 Zchn"/>
    <w:basedOn w:val="Absatz-Standardschriftart"/>
    <w:link w:val="berschrift4"/>
    <w:uiPriority w:val="9"/>
    <w:semiHidden/>
    <w:rsid w:val="00DB5ED6"/>
    <w:rPr>
      <w:b/>
      <w:bCs/>
      <w:sz w:val="28"/>
      <w:szCs w:val="28"/>
    </w:rPr>
  </w:style>
  <w:style w:type="character" w:customStyle="1" w:styleId="berschrift5Zchn">
    <w:name w:val="Überschrift 5 Zchn"/>
    <w:basedOn w:val="Absatz-Standardschriftart"/>
    <w:link w:val="berschrift5"/>
    <w:uiPriority w:val="9"/>
    <w:semiHidden/>
    <w:rsid w:val="00DB5ED6"/>
    <w:rPr>
      <w:b/>
      <w:bCs/>
      <w:i/>
      <w:iCs/>
      <w:sz w:val="26"/>
      <w:szCs w:val="26"/>
    </w:rPr>
  </w:style>
  <w:style w:type="character" w:customStyle="1" w:styleId="berschrift6Zchn">
    <w:name w:val="Überschrift 6 Zchn"/>
    <w:basedOn w:val="Absatz-Standardschriftart"/>
    <w:link w:val="berschrift6"/>
    <w:uiPriority w:val="9"/>
    <w:semiHidden/>
    <w:rsid w:val="00DB5ED6"/>
    <w:rPr>
      <w:b/>
      <w:bCs/>
    </w:rPr>
  </w:style>
  <w:style w:type="character" w:customStyle="1" w:styleId="berschrift8Zchn">
    <w:name w:val="Überschrift 8 Zchn"/>
    <w:basedOn w:val="Absatz-Standardschriftart"/>
    <w:link w:val="berschrift8"/>
    <w:uiPriority w:val="9"/>
    <w:semiHidden/>
    <w:rsid w:val="00DB5ED6"/>
    <w:rPr>
      <w:i/>
      <w:iCs/>
      <w:sz w:val="24"/>
      <w:szCs w:val="24"/>
    </w:rPr>
  </w:style>
  <w:style w:type="character" w:customStyle="1" w:styleId="berschrift9Zchn">
    <w:name w:val="Überschrift 9 Zchn"/>
    <w:basedOn w:val="Absatz-Standardschriftart"/>
    <w:link w:val="berschrift9"/>
    <w:uiPriority w:val="9"/>
    <w:semiHidden/>
    <w:rsid w:val="00DB5ED6"/>
    <w:rPr>
      <w:rFonts w:asciiTheme="majorHAnsi" w:eastAsiaTheme="majorEastAsia" w:hAnsiTheme="majorHAnsi" w:cstheme="majorBidi"/>
    </w:rPr>
  </w:style>
  <w:style w:type="paragraph" w:customStyle="1" w:styleId="Aufzhlung">
    <w:name w:val="Aufzählung"/>
    <w:basedOn w:val="Standard"/>
    <w:uiPriority w:val="99"/>
    <w:pPr>
      <w:widowControl w:val="0"/>
      <w:numPr>
        <w:numId w:val="2"/>
      </w:numPr>
      <w:autoSpaceDE w:val="0"/>
      <w:autoSpaceDN w:val="0"/>
      <w:adjustRightInd w:val="0"/>
      <w:spacing w:after="120"/>
      <w:jc w:val="both"/>
    </w:pPr>
    <w:rPr>
      <w:rFonts w:ascii="Arial" w:hAnsi="Arial" w:cs="Arial"/>
      <w:sz w:val="22"/>
      <w:szCs w:val="22"/>
      <w:lang w:val="en-US"/>
    </w:rPr>
  </w:style>
  <w:style w:type="paragraph" w:customStyle="1" w:styleId="Aufzhlung2">
    <w:name w:val="Aufzählung 2"/>
    <w:basedOn w:val="Standard"/>
    <w:uiPriority w:val="99"/>
    <w:pPr>
      <w:numPr>
        <w:numId w:val="3"/>
      </w:numPr>
      <w:spacing w:after="120" w:line="312" w:lineRule="auto"/>
      <w:jc w:val="both"/>
    </w:pPr>
    <w:rPr>
      <w:rFonts w:ascii="Arial" w:hAnsi="Arial" w:cs="Arial"/>
      <w:sz w:val="22"/>
      <w:szCs w:val="22"/>
    </w:rPr>
  </w:style>
  <w:style w:type="paragraph" w:styleId="Textkrper2">
    <w:name w:val="Body Text 2"/>
    <w:basedOn w:val="Standard"/>
    <w:link w:val="Textkrper2Zchn"/>
    <w:uiPriority w:val="99"/>
    <w:pPr>
      <w:tabs>
        <w:tab w:val="left" w:pos="360"/>
      </w:tabs>
    </w:pPr>
    <w:rPr>
      <w:rFonts w:ascii="Arial" w:hAnsi="Arial" w:cs="Arial"/>
      <w:sz w:val="22"/>
      <w:szCs w:val="22"/>
    </w:rPr>
  </w:style>
  <w:style w:type="character" w:customStyle="1" w:styleId="Textkrper2Zchn">
    <w:name w:val="Textkörper 2 Zchn"/>
    <w:basedOn w:val="Absatz-Standardschriftart"/>
    <w:link w:val="Textkrper2"/>
    <w:uiPriority w:val="99"/>
    <w:semiHidden/>
    <w:rsid w:val="00DB5ED6"/>
    <w:rPr>
      <w:rFonts w:ascii="Times New Roman" w:hAnsi="Times New Roman"/>
      <w:sz w:val="24"/>
      <w:szCs w:val="24"/>
    </w:rPr>
  </w:style>
  <w:style w:type="paragraph" w:styleId="Textkrper3">
    <w:name w:val="Body Text 3"/>
    <w:basedOn w:val="Standard"/>
    <w:link w:val="Textkrper3Zchn"/>
    <w:uiPriority w:val="99"/>
    <w:pPr>
      <w:widowControl w:val="0"/>
      <w:autoSpaceDE w:val="0"/>
      <w:autoSpaceDN w:val="0"/>
      <w:adjustRightInd w:val="0"/>
      <w:spacing w:before="60" w:after="120"/>
      <w:jc w:val="both"/>
    </w:pPr>
    <w:rPr>
      <w:rFonts w:ascii="Arial" w:hAnsi="Arial" w:cs="Arial"/>
      <w:sz w:val="20"/>
      <w:szCs w:val="20"/>
    </w:rPr>
  </w:style>
  <w:style w:type="character" w:customStyle="1" w:styleId="Textkrper3Zchn">
    <w:name w:val="Textkörper 3 Zchn"/>
    <w:basedOn w:val="Absatz-Standardschriftart"/>
    <w:link w:val="Textkrper3"/>
    <w:uiPriority w:val="99"/>
    <w:semiHidden/>
    <w:rsid w:val="00DB5ED6"/>
    <w:rPr>
      <w:rFonts w:ascii="Times New Roman" w:hAnsi="Times New Roman"/>
      <w:sz w:val="16"/>
      <w:szCs w:val="16"/>
    </w:rPr>
  </w:style>
  <w:style w:type="paragraph" w:styleId="Kommentartext">
    <w:name w:val="annotation text"/>
    <w:basedOn w:val="Standard"/>
    <w:link w:val="KommentartextZchn"/>
    <w:uiPriority w:val="99"/>
    <w:pPr>
      <w:widowControl w:val="0"/>
      <w:autoSpaceDE w:val="0"/>
      <w:autoSpaceDN w:val="0"/>
      <w:adjustRightInd w:val="0"/>
      <w:spacing w:after="120"/>
      <w:jc w:val="both"/>
    </w:pPr>
    <w:rPr>
      <w:rFonts w:ascii="Arial" w:hAnsi="Arial" w:cs="Arial"/>
      <w:sz w:val="20"/>
      <w:szCs w:val="20"/>
      <w:lang w:val="en-US"/>
    </w:rPr>
  </w:style>
  <w:style w:type="character" w:customStyle="1" w:styleId="KommentartextZchn">
    <w:name w:val="Kommentartext Zchn"/>
    <w:basedOn w:val="Absatz-Standardschriftart"/>
    <w:link w:val="Kommentartext"/>
    <w:uiPriority w:val="99"/>
    <w:semiHidden/>
    <w:rsid w:val="00DB5ED6"/>
    <w:rPr>
      <w:rFonts w:ascii="Times New Roman" w:hAnsi="Times New Roman"/>
      <w:sz w:val="20"/>
      <w:szCs w:val="20"/>
    </w:rPr>
  </w:style>
  <w:style w:type="paragraph" w:styleId="Textkrper-Einzug2">
    <w:name w:val="Body Text Indent 2"/>
    <w:basedOn w:val="Standard"/>
    <w:link w:val="Textkrper-Einzug2Zchn"/>
    <w:uiPriority w:val="99"/>
    <w:pPr>
      <w:ind w:left="-24"/>
    </w:pPr>
    <w:rPr>
      <w:rFonts w:ascii="Arial" w:hAnsi="Arial" w:cs="Arial"/>
      <w:sz w:val="22"/>
      <w:szCs w:val="22"/>
    </w:rPr>
  </w:style>
  <w:style w:type="character" w:customStyle="1" w:styleId="Textkrper-Einzug2Zchn">
    <w:name w:val="Textkörper-Einzug 2 Zchn"/>
    <w:basedOn w:val="Absatz-Standardschriftart"/>
    <w:link w:val="Textkrper-Einzug2"/>
    <w:uiPriority w:val="99"/>
    <w:semiHidden/>
    <w:rsid w:val="00DB5ED6"/>
    <w:rPr>
      <w:rFonts w:ascii="Times New Roman" w:hAnsi="Times New Roman"/>
      <w:sz w:val="24"/>
      <w:szCs w:val="24"/>
    </w:rPr>
  </w:style>
  <w:style w:type="paragraph" w:styleId="Kopfzeile">
    <w:name w:val="header"/>
    <w:basedOn w:val="Standard"/>
    <w:link w:val="KopfzeileZchn"/>
    <w:uiPriority w:val="99"/>
    <w:pPr>
      <w:widowControl w:val="0"/>
      <w:tabs>
        <w:tab w:val="center" w:pos="4536"/>
        <w:tab w:val="right" w:pos="9072"/>
      </w:tabs>
      <w:autoSpaceDE w:val="0"/>
      <w:autoSpaceDN w:val="0"/>
      <w:adjustRightInd w:val="0"/>
      <w:spacing w:after="120"/>
      <w:jc w:val="both"/>
    </w:pPr>
    <w:rPr>
      <w:rFonts w:ascii="Arial" w:hAnsi="Arial" w:cs="Arial"/>
      <w:sz w:val="22"/>
      <w:szCs w:val="22"/>
      <w:lang w:val="en-US"/>
    </w:rPr>
  </w:style>
  <w:style w:type="character" w:customStyle="1" w:styleId="KopfzeileZchn">
    <w:name w:val="Kopfzeile Zchn"/>
    <w:basedOn w:val="Absatz-Standardschriftart"/>
    <w:link w:val="Kopfzeile"/>
    <w:uiPriority w:val="99"/>
    <w:semiHidden/>
    <w:rsid w:val="00DB5E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Abschnitt 1: Leistungsbild „Räumkonzept“ (ES-Bau)</vt:lpstr>
    </vt:vector>
  </TitlesOfParts>
  <Company>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Abschnitt 1: Leistungsbild „Räumkonzept“ (ES-Bau)</dc:title>
  <dc:subject/>
  <dc:creator>Brakemeier, Ulrich</dc:creator>
  <cp:keywords/>
  <dc:description/>
  <cp:lastModifiedBy>Gastck</cp:lastModifiedBy>
  <cp:revision>4</cp:revision>
  <dcterms:created xsi:type="dcterms:W3CDTF">2019-05-20T07:28:00Z</dcterms:created>
  <dcterms:modified xsi:type="dcterms:W3CDTF">2020-05-15T08:45:00Z</dcterms:modified>
</cp:coreProperties>
</file>